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A2B2D">
      <w:pPr>
        <w:jc w:val="center"/>
        <w:rPr>
          <w:rFonts w:ascii="宋体" w:hAnsi="宋体" w:eastAsia="宋体" w:cs="Arial"/>
          <w:b/>
          <w:bCs/>
          <w:color w:val="auto"/>
          <w:sz w:val="36"/>
          <w:szCs w:val="36"/>
          <w:highlight w:val="none"/>
        </w:rPr>
      </w:pPr>
      <w:bookmarkStart w:id="14" w:name="_GoBack"/>
    </w:p>
    <w:p w14:paraId="1A30DAD6">
      <w:pPr>
        <w:jc w:val="center"/>
        <w:rPr>
          <w:rFonts w:ascii="宋体" w:hAnsi="宋体" w:eastAsia="宋体" w:cs="Arial"/>
          <w:b/>
          <w:bCs/>
          <w:color w:val="auto"/>
          <w:sz w:val="36"/>
          <w:szCs w:val="36"/>
          <w:highlight w:val="none"/>
        </w:rPr>
      </w:pPr>
    </w:p>
    <w:p w14:paraId="2FFB18E9">
      <w:pPr>
        <w:jc w:val="center"/>
        <w:rPr>
          <w:rFonts w:ascii="宋体" w:hAnsi="宋体" w:eastAsia="宋体" w:cs="Arial"/>
          <w:b/>
          <w:bCs/>
          <w:color w:val="auto"/>
          <w:sz w:val="36"/>
          <w:szCs w:val="36"/>
          <w:highlight w:val="none"/>
        </w:rPr>
      </w:pPr>
    </w:p>
    <w:p w14:paraId="35E3860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fldChar w:fldCharType="begin"/>
      </w:r>
      <w:r>
        <w:rPr>
          <w:rFonts w:hint="eastAsia" w:ascii="方正小标宋简体" w:hAnsi="方正小标宋简体" w:eastAsia="方正小标宋简体" w:cs="方正小标宋简体"/>
          <w:color w:val="auto"/>
          <w:sz w:val="52"/>
          <w:szCs w:val="52"/>
          <w:highlight w:val="none"/>
          <w:lang w:val="en-US" w:eastAsia="zh-CN"/>
        </w:rPr>
        <w:instrText xml:space="preserve"> HYPERLINK "http://10.44.64.43:3912/bappr/?_key=F11E4FECE576ABA0E6E866DCDCDE29F7&amp;key=F11E4FECE576ABA0E6E866DCDCDE29F7&amp;appCode=hjxysjxxt&amp;userGuid=308468&amp;userId=hjxtjj002&amp;JSESSIONID=4AF37501F9C8DE68A9E547F15229BC76&amp;pserver=http://appsqglzx.xj.mof/fjczl/authorizen.do" \l "/javascript:;" </w:instrText>
      </w:r>
      <w:r>
        <w:rPr>
          <w:rFonts w:hint="eastAsia" w:ascii="方正小标宋简体" w:hAnsi="方正小标宋简体" w:eastAsia="方正小标宋简体" w:cs="方正小标宋简体"/>
          <w:color w:val="auto"/>
          <w:sz w:val="52"/>
          <w:szCs w:val="52"/>
          <w:highlight w:val="none"/>
          <w:lang w:val="en-US" w:eastAsia="zh-CN"/>
        </w:rPr>
        <w:fldChar w:fldCharType="separate"/>
      </w:r>
      <w:r>
        <w:rPr>
          <w:rFonts w:hint="default" w:ascii="方正小标宋简体" w:hAnsi="方正小标宋简体" w:eastAsia="方正小标宋简体" w:cs="方正小标宋简体"/>
          <w:color w:val="auto"/>
          <w:sz w:val="52"/>
          <w:szCs w:val="52"/>
          <w:highlight w:val="none"/>
          <w:lang w:val="en-US" w:eastAsia="zh-CN"/>
        </w:rPr>
        <w:t>统计专项业务费</w:t>
      </w:r>
      <w:r>
        <w:rPr>
          <w:rFonts w:hint="default" w:ascii="方正小标宋简体" w:hAnsi="方正小标宋简体" w:eastAsia="方正小标宋简体" w:cs="方正小标宋简体"/>
          <w:color w:val="auto"/>
          <w:sz w:val="52"/>
          <w:szCs w:val="52"/>
          <w:highlight w:val="none"/>
          <w:lang w:val="en-US" w:eastAsia="zh-CN"/>
        </w:rPr>
        <w:fldChar w:fldCharType="end"/>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565A6230">
      <w:pPr>
        <w:pStyle w:val="4"/>
        <w:rPr>
          <w:rFonts w:hint="eastAsia"/>
          <w:color w:val="auto"/>
          <w:highlight w:val="none"/>
          <w:lang w:val="en-US" w:eastAsia="zh-CN"/>
        </w:rPr>
      </w:pPr>
    </w:p>
    <w:p w14:paraId="3952D4D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3A8D9DBA">
      <w:pPr>
        <w:spacing w:line="240" w:lineRule="atLeast"/>
        <w:jc w:val="center"/>
        <w:rPr>
          <w:rFonts w:ascii="宋体" w:hAnsi="宋体" w:eastAsia="宋体" w:cs="Arial"/>
          <w:b/>
          <w:bCs/>
          <w:color w:val="auto"/>
          <w:sz w:val="36"/>
          <w:szCs w:val="36"/>
          <w:highlight w:val="none"/>
        </w:rPr>
      </w:pPr>
    </w:p>
    <w:p w14:paraId="502602D9">
      <w:pPr>
        <w:spacing w:line="240" w:lineRule="atLeast"/>
        <w:jc w:val="center"/>
        <w:rPr>
          <w:rFonts w:ascii="宋体" w:hAnsi="宋体" w:eastAsia="宋体" w:cs="Arial"/>
          <w:b/>
          <w:bCs/>
          <w:color w:val="auto"/>
          <w:sz w:val="36"/>
          <w:szCs w:val="36"/>
          <w:highlight w:val="none"/>
        </w:rPr>
      </w:pPr>
    </w:p>
    <w:p w14:paraId="63A6DC19">
      <w:pPr>
        <w:spacing w:line="240" w:lineRule="atLeast"/>
        <w:jc w:val="center"/>
        <w:rPr>
          <w:rFonts w:ascii="宋体" w:hAnsi="宋体" w:eastAsia="宋体" w:cs="Arial"/>
          <w:b/>
          <w:bCs/>
          <w:color w:val="auto"/>
          <w:sz w:val="36"/>
          <w:szCs w:val="36"/>
          <w:highlight w:val="none"/>
        </w:rPr>
      </w:pPr>
    </w:p>
    <w:p w14:paraId="4E449982">
      <w:pPr>
        <w:spacing w:line="240" w:lineRule="atLeast"/>
        <w:jc w:val="center"/>
        <w:rPr>
          <w:rFonts w:ascii="宋体" w:hAnsi="宋体" w:eastAsia="宋体" w:cs="Arial"/>
          <w:b/>
          <w:bCs/>
          <w:color w:val="auto"/>
          <w:sz w:val="36"/>
          <w:szCs w:val="36"/>
          <w:highlight w:val="none"/>
        </w:rPr>
      </w:pPr>
    </w:p>
    <w:p w14:paraId="35C8CB3A">
      <w:pPr>
        <w:spacing w:line="240" w:lineRule="atLeast"/>
        <w:jc w:val="center"/>
        <w:rPr>
          <w:rFonts w:ascii="宋体" w:hAnsi="宋体" w:eastAsia="宋体" w:cs="Arial"/>
          <w:b/>
          <w:bCs/>
          <w:color w:val="auto"/>
          <w:sz w:val="36"/>
          <w:szCs w:val="36"/>
          <w:highlight w:val="none"/>
        </w:rPr>
      </w:pPr>
    </w:p>
    <w:p w14:paraId="7EFC4F9A">
      <w:pPr>
        <w:spacing w:line="240" w:lineRule="auto"/>
        <w:jc w:val="center"/>
        <w:rPr>
          <w:rFonts w:ascii="宋体" w:hAnsi="宋体" w:eastAsia="宋体" w:cs="Arial"/>
          <w:b/>
          <w:bCs/>
          <w:color w:val="auto"/>
          <w:sz w:val="36"/>
          <w:szCs w:val="36"/>
          <w:highlight w:val="none"/>
        </w:rPr>
      </w:pPr>
    </w:p>
    <w:p w14:paraId="0CA8772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fldChar w:fldCharType="begin"/>
      </w:r>
      <w:r>
        <w:rPr>
          <w:rFonts w:hint="eastAsia" w:ascii="黑体" w:eastAsia="黑体"/>
          <w:color w:val="auto"/>
          <w:sz w:val="30"/>
          <w:szCs w:val="30"/>
          <w:highlight w:val="none"/>
          <w:lang w:val="en-US" w:eastAsia="zh-CN"/>
        </w:rPr>
        <w:instrText xml:space="preserve"> HYPERLINK "http://10.44.64.43:3912/bappr/?_key=F11E4FECE576ABA0E6E866DCDCDE29F7&amp;key=F11E4FECE576ABA0E6E866DCDCDE29F7&amp;appCode=hjxysjxxt&amp;userGuid=308468&amp;userId=hjxtjj002&amp;JSESSIONID=4AF37501F9C8DE68A9E547F15229BC76&amp;pserver=http://appsqglzx.xj.mof/fjczl/authorizen.do" \l "/javascript:;" </w:instrText>
      </w:r>
      <w:r>
        <w:rPr>
          <w:rFonts w:hint="eastAsia" w:ascii="黑体" w:eastAsia="黑体"/>
          <w:color w:val="auto"/>
          <w:sz w:val="30"/>
          <w:szCs w:val="30"/>
          <w:highlight w:val="none"/>
          <w:lang w:val="en-US" w:eastAsia="zh-CN"/>
        </w:rPr>
        <w:fldChar w:fldCharType="separate"/>
      </w:r>
      <w:r>
        <w:rPr>
          <w:rFonts w:hint="default" w:ascii="黑体" w:eastAsia="黑体"/>
          <w:color w:val="auto"/>
          <w:sz w:val="30"/>
          <w:szCs w:val="30"/>
          <w:highlight w:val="none"/>
          <w:lang w:val="en-US" w:eastAsia="zh-CN"/>
        </w:rPr>
        <w:t>统计专项业务费</w:t>
      </w:r>
      <w:r>
        <w:rPr>
          <w:rFonts w:hint="default" w:ascii="黑体" w:eastAsia="黑体"/>
          <w:color w:val="auto"/>
          <w:sz w:val="30"/>
          <w:szCs w:val="30"/>
          <w:highlight w:val="none"/>
          <w:lang w:val="en-US" w:eastAsia="zh-CN"/>
        </w:rPr>
        <w:fldChar w:fldCharType="end"/>
      </w:r>
    </w:p>
    <w:p w14:paraId="7F22D75D">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和静县统计局</w:t>
      </w:r>
    </w:p>
    <w:p w14:paraId="4EDE56E6">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张刚</w:t>
      </w:r>
    </w:p>
    <w:p w14:paraId="0E4B2F37">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CD3EBCE">
      <w:pPr>
        <w:ind w:firstLine="0" w:firstLineChars="0"/>
        <w:jc w:val="center"/>
        <w:rPr>
          <w:b/>
          <w:bCs/>
          <w:color w:val="auto"/>
          <w:sz w:val="32"/>
          <w:szCs w:val="28"/>
          <w:highlight w:val="none"/>
        </w:rPr>
      </w:pPr>
      <w:r>
        <w:rPr>
          <w:rFonts w:hint="eastAsia"/>
          <w:b/>
          <w:bCs/>
          <w:color w:val="auto"/>
          <w:sz w:val="32"/>
          <w:szCs w:val="28"/>
          <w:highlight w:val="none"/>
          <w:lang w:val="en-US" w:eastAsia="zh-CN"/>
        </w:rPr>
        <w:fldChar w:fldCharType="begin"/>
      </w:r>
      <w:r>
        <w:rPr>
          <w:rFonts w:hint="eastAsia"/>
          <w:b/>
          <w:bCs/>
          <w:color w:val="auto"/>
          <w:sz w:val="32"/>
          <w:szCs w:val="28"/>
          <w:highlight w:val="none"/>
          <w:lang w:val="en-US" w:eastAsia="zh-CN"/>
        </w:rPr>
        <w:instrText xml:space="preserve"> HYPERLINK "http://10.44.64.43:3912/bappr/?_key=F11E4FECE576ABA0E6E866DCDCDE29F7&amp;key=F11E4FECE576ABA0E6E866DCDCDE29F7&amp;appCode=hjxysjxxt&amp;userGuid=308468&amp;userId=hjxtjj002&amp;JSESSIONID=4AF37501F9C8DE68A9E547F15229BC76&amp;pserver=http://appsqglzx.xj.mof/fjczl/authorizen.do" \l "/javascript:;" </w:instrText>
      </w:r>
      <w:r>
        <w:rPr>
          <w:rFonts w:hint="eastAsia"/>
          <w:b/>
          <w:bCs/>
          <w:color w:val="auto"/>
          <w:sz w:val="32"/>
          <w:szCs w:val="28"/>
          <w:highlight w:val="none"/>
          <w:lang w:val="en-US" w:eastAsia="zh-CN"/>
        </w:rPr>
        <w:fldChar w:fldCharType="separate"/>
      </w:r>
      <w:r>
        <w:rPr>
          <w:rFonts w:hint="default"/>
          <w:b/>
          <w:bCs/>
          <w:color w:val="auto"/>
          <w:sz w:val="32"/>
          <w:szCs w:val="28"/>
          <w:highlight w:val="none"/>
          <w:lang w:val="en-US" w:eastAsia="zh-CN"/>
        </w:rPr>
        <w:t>统计专项业务费</w:t>
      </w:r>
      <w:r>
        <w:rPr>
          <w:rFonts w:hint="default"/>
          <w:b/>
          <w:bCs/>
          <w:color w:val="auto"/>
          <w:sz w:val="32"/>
          <w:szCs w:val="28"/>
          <w:highlight w:val="none"/>
          <w:lang w:val="en-US" w:eastAsia="zh-CN"/>
        </w:rPr>
        <w:fldChar w:fldCharType="end"/>
      </w:r>
      <w:r>
        <w:rPr>
          <w:rFonts w:hint="eastAsia"/>
          <w:b/>
          <w:bCs/>
          <w:color w:val="auto"/>
          <w:sz w:val="32"/>
          <w:szCs w:val="28"/>
          <w:highlight w:val="none"/>
        </w:rPr>
        <w:t>项目支出绩效评价报告</w:t>
      </w:r>
    </w:p>
    <w:p w14:paraId="70F8C108">
      <w:pPr>
        <w:pStyle w:val="2"/>
        <w:ind w:firstLine="643"/>
        <w:rPr>
          <w:color w:val="auto"/>
          <w:highlight w:val="none"/>
        </w:rPr>
      </w:pPr>
      <w:r>
        <w:rPr>
          <w:rFonts w:hint="eastAsia"/>
          <w:color w:val="auto"/>
          <w:highlight w:val="none"/>
        </w:rPr>
        <w:t>一、基本情况</w:t>
      </w:r>
    </w:p>
    <w:p w14:paraId="78778CA1">
      <w:pPr>
        <w:pStyle w:val="3"/>
        <w:ind w:firstLine="643"/>
        <w:rPr>
          <w:color w:val="auto"/>
          <w:highlight w:val="none"/>
        </w:rPr>
      </w:pPr>
      <w:r>
        <w:rPr>
          <w:rFonts w:hint="eastAsia"/>
          <w:color w:val="auto"/>
          <w:highlight w:val="none"/>
        </w:rPr>
        <w:t>（一）项目概况</w:t>
      </w:r>
    </w:p>
    <w:p w14:paraId="34C27357">
      <w:pPr>
        <w:pStyle w:val="4"/>
        <w:ind w:firstLine="562"/>
        <w:rPr>
          <w:color w:val="auto"/>
          <w:highlight w:val="none"/>
        </w:rPr>
      </w:pPr>
      <w:r>
        <w:rPr>
          <w:rFonts w:hint="eastAsia"/>
          <w:color w:val="auto"/>
          <w:highlight w:val="none"/>
        </w:rPr>
        <w:t>1.项目背景</w:t>
      </w:r>
    </w:p>
    <w:p w14:paraId="60E50A7C">
      <w:pPr>
        <w:ind w:firstLine="560"/>
        <w:rPr>
          <w:color w:val="auto"/>
          <w:highlight w:val="none"/>
        </w:rPr>
      </w:pPr>
      <w:r>
        <w:rPr>
          <w:rFonts w:hint="eastAsia"/>
          <w:color w:val="auto"/>
          <w:highlight w:val="none"/>
        </w:rPr>
        <w:t>根据国务院《国务院关于开展第五次全国经济普查的通知》（国发〔2022〕22号）、自治区人民政府《关于做好我区第五次全国经济普查的通知》（新政发[2023]10号）</w:t>
      </w:r>
      <w:r>
        <w:rPr>
          <w:rFonts w:hint="eastAsia" w:eastAsia="仿宋_GB2312"/>
          <w:color w:val="auto"/>
          <w:highlight w:val="none"/>
          <w:lang w:eastAsia="zh-CN"/>
        </w:rPr>
        <w:t>、</w:t>
      </w:r>
      <w:r>
        <w:rPr>
          <w:rFonts w:hint="eastAsia"/>
          <w:color w:val="auto"/>
          <w:highlight w:val="none"/>
        </w:rPr>
        <w:t>《</w:t>
      </w:r>
      <w:r>
        <w:rPr>
          <w:rFonts w:hint="eastAsia" w:ascii="仿宋_GB2312" w:eastAsia="仿宋_GB2312"/>
          <w:color w:val="auto"/>
          <w:highlight w:val="none"/>
          <w:lang w:val="en-US" w:eastAsia="zh-CN"/>
        </w:rPr>
        <w:t>巴音郭楞蒙古自治州人民政府</w:t>
      </w:r>
      <w:r>
        <w:rPr>
          <w:rFonts w:hint="eastAsia"/>
          <w:color w:val="auto"/>
          <w:highlight w:val="none"/>
        </w:rPr>
        <w:t>关于做好我</w:t>
      </w:r>
      <w:r>
        <w:rPr>
          <w:rFonts w:hint="eastAsia" w:ascii="仿宋_GB2312" w:eastAsia="仿宋_GB2312"/>
          <w:color w:val="auto"/>
          <w:highlight w:val="none"/>
          <w:lang w:val="en-US" w:eastAsia="zh-CN"/>
        </w:rPr>
        <w:t>州</w:t>
      </w:r>
      <w:r>
        <w:rPr>
          <w:rFonts w:hint="eastAsia"/>
          <w:color w:val="auto"/>
          <w:highlight w:val="none"/>
        </w:rPr>
        <w:t>第五次全国经济普查的通知》（</w:t>
      </w:r>
      <w:r>
        <w:rPr>
          <w:rFonts w:hint="eastAsia" w:ascii="仿宋_GB2312" w:eastAsia="仿宋_GB2312"/>
          <w:color w:val="auto"/>
          <w:highlight w:val="none"/>
          <w:lang w:val="en-US" w:eastAsia="zh-CN"/>
        </w:rPr>
        <w:t>巴</w:t>
      </w:r>
      <w:r>
        <w:rPr>
          <w:rFonts w:hint="eastAsia"/>
          <w:color w:val="auto"/>
          <w:highlight w:val="none"/>
        </w:rPr>
        <w:t>政</w:t>
      </w:r>
      <w:r>
        <w:rPr>
          <w:rFonts w:hint="eastAsia" w:ascii="仿宋_GB2312" w:eastAsia="仿宋_GB2312"/>
          <w:color w:val="auto"/>
          <w:highlight w:val="none"/>
          <w:lang w:val="en-US" w:eastAsia="zh-CN"/>
        </w:rPr>
        <w:t>办</w:t>
      </w:r>
      <w:r>
        <w:rPr>
          <w:rFonts w:hint="eastAsia"/>
          <w:color w:val="auto"/>
          <w:highlight w:val="none"/>
        </w:rPr>
        <w:t>[2023]</w:t>
      </w:r>
      <w:r>
        <w:rPr>
          <w:rFonts w:hint="eastAsia" w:ascii="仿宋_GB2312" w:eastAsia="仿宋_GB2312"/>
          <w:color w:val="auto"/>
          <w:highlight w:val="none"/>
          <w:lang w:val="en-US" w:eastAsia="zh-CN"/>
        </w:rPr>
        <w:t>23</w:t>
      </w:r>
      <w:r>
        <w:rPr>
          <w:rFonts w:hint="eastAsia"/>
          <w:color w:val="auto"/>
          <w:highlight w:val="none"/>
        </w:rPr>
        <w:t>号）</w:t>
      </w:r>
      <w:r>
        <w:rPr>
          <w:rFonts w:hint="eastAsia" w:eastAsia="仿宋_GB2312"/>
          <w:color w:val="auto"/>
          <w:highlight w:val="none"/>
          <w:lang w:eastAsia="zh-CN"/>
        </w:rPr>
        <w:t>、</w:t>
      </w:r>
      <w:r>
        <w:rPr>
          <w:rFonts w:hint="eastAsia" w:ascii="仿宋_GB2312" w:eastAsia="仿宋_GB2312"/>
          <w:color w:val="auto"/>
          <w:highlight w:val="none"/>
          <w:lang w:val="en-US" w:eastAsia="zh-CN"/>
        </w:rPr>
        <w:t>关于印发《和静县第五次全国经济普查工作方案》</w:t>
      </w:r>
      <w:r>
        <w:rPr>
          <w:rFonts w:hint="eastAsia"/>
          <w:color w:val="auto"/>
          <w:highlight w:val="none"/>
        </w:rPr>
        <w:t>（</w:t>
      </w:r>
      <w:r>
        <w:rPr>
          <w:rFonts w:hint="eastAsia" w:ascii="仿宋_GB2312" w:eastAsia="仿宋_GB2312"/>
          <w:color w:val="auto"/>
          <w:highlight w:val="none"/>
          <w:lang w:val="en-US" w:eastAsia="zh-CN"/>
        </w:rPr>
        <w:t>静</w:t>
      </w:r>
      <w:r>
        <w:rPr>
          <w:rFonts w:hint="eastAsia"/>
          <w:color w:val="auto"/>
          <w:highlight w:val="none"/>
        </w:rPr>
        <w:t>政</w:t>
      </w:r>
      <w:r>
        <w:rPr>
          <w:rFonts w:hint="eastAsia" w:ascii="仿宋_GB2312" w:eastAsia="仿宋_GB2312"/>
          <w:color w:val="auto"/>
          <w:highlight w:val="none"/>
          <w:lang w:val="en-US" w:eastAsia="zh-CN"/>
        </w:rPr>
        <w:t>办</w:t>
      </w:r>
      <w:r>
        <w:rPr>
          <w:rFonts w:hint="eastAsia"/>
          <w:color w:val="auto"/>
          <w:highlight w:val="none"/>
        </w:rPr>
        <w:t>[2023]</w:t>
      </w:r>
      <w:r>
        <w:rPr>
          <w:rFonts w:hint="eastAsia" w:ascii="仿宋_GB2312" w:eastAsia="仿宋_GB2312"/>
          <w:color w:val="auto"/>
          <w:highlight w:val="none"/>
          <w:lang w:val="en-US" w:eastAsia="zh-CN"/>
        </w:rPr>
        <w:t>27</w:t>
      </w:r>
      <w:r>
        <w:rPr>
          <w:rFonts w:hint="eastAsia"/>
          <w:color w:val="auto"/>
          <w:highlight w:val="none"/>
        </w:rPr>
        <w:t>号）的要求，按照《中华人民共和国统计法》和《全国经济普查条例》规定，我县将于2023年开展第五次全国经济普查。此次普查将首次统筹开展投入产出调查，全面调查我县第二产业和第三产业的发展规模、布局和效益，掌握国民经济行业间经济联系，客观反映创新驱动发展、绿色低碳发展和数字经济发展等关系。为加强和改善宏观经济治理，科学制定中长期发展规划，推动经济高质量发展，全面建设社会主义现代化提供科学准确的统计支持。</w:t>
      </w:r>
    </w:p>
    <w:p w14:paraId="0740B19C">
      <w:pPr>
        <w:pStyle w:val="4"/>
        <w:ind w:firstLine="562"/>
        <w:rPr>
          <w:color w:val="auto"/>
          <w:highlight w:val="none"/>
        </w:rPr>
      </w:pPr>
      <w:r>
        <w:rPr>
          <w:rFonts w:hint="eastAsia"/>
          <w:color w:val="auto"/>
          <w:highlight w:val="none"/>
        </w:rPr>
        <w:t>2.主要内容</w:t>
      </w:r>
    </w:p>
    <w:p w14:paraId="213B2DFA">
      <w:pPr>
        <w:ind w:firstLine="560"/>
        <w:rPr>
          <w:rFonts w:hint="eastAsia"/>
          <w:color w:val="auto"/>
          <w:highlight w:val="none"/>
          <w:lang w:val="en-US" w:eastAsia="zh-CN"/>
        </w:rPr>
      </w:pPr>
      <w:r>
        <w:rPr>
          <w:rFonts w:hint="eastAsia"/>
          <w:color w:val="auto"/>
          <w:highlight w:val="none"/>
          <w:lang w:val="en-US" w:eastAsia="zh-CN"/>
        </w:rPr>
        <w:t>项目名称：</w:t>
      </w:r>
      <w:r>
        <w:rPr>
          <w:rFonts w:hint="eastAsia" w:ascii="仿宋_GB2312" w:eastAsia="仿宋_GB2312"/>
          <w:color w:val="auto"/>
          <w:highlight w:val="none"/>
          <w:lang w:val="en-US" w:eastAsia="zh-CN"/>
        </w:rPr>
        <w:fldChar w:fldCharType="begin"/>
      </w:r>
      <w:r>
        <w:rPr>
          <w:rFonts w:hint="eastAsia" w:ascii="仿宋_GB2312" w:eastAsia="仿宋_GB2312"/>
          <w:color w:val="auto"/>
          <w:highlight w:val="none"/>
          <w:lang w:val="en-US" w:eastAsia="zh-CN"/>
        </w:rPr>
        <w:instrText xml:space="preserve"> HYPERLINK "http://10.44.64.43:3912/bappr/?_key=F11E4FECE576ABA0E6E866DCDCDE29F7&amp;key=F11E4FECE576ABA0E6E866DCDCDE29F7&amp;appCode=hjxysjxxt&amp;userGuid=308468&amp;userId=hjxtjj002&amp;JSESSIONID=4AF37501F9C8DE68A9E547F15229BC76&amp;pserver=http://appsqglzx.xj.mof/fjczl/authorizen.do" \l "/javascript:;" </w:instrText>
      </w:r>
      <w:r>
        <w:rPr>
          <w:rFonts w:hint="eastAsia" w:ascii="仿宋_GB2312" w:eastAsia="仿宋_GB2312"/>
          <w:color w:val="auto"/>
          <w:highlight w:val="none"/>
          <w:lang w:val="en-US" w:eastAsia="zh-CN"/>
        </w:rPr>
        <w:fldChar w:fldCharType="separate"/>
      </w:r>
      <w:r>
        <w:rPr>
          <w:rFonts w:hint="default" w:ascii="仿宋_GB2312" w:eastAsia="仿宋_GB2312"/>
          <w:color w:val="auto"/>
          <w:highlight w:val="none"/>
          <w:lang w:val="en-US" w:eastAsia="zh-CN"/>
        </w:rPr>
        <w:t>统计专项业务费</w:t>
      </w:r>
      <w:r>
        <w:rPr>
          <w:rFonts w:hint="default" w:ascii="仿宋_GB2312" w:eastAsia="仿宋_GB2312"/>
          <w:color w:val="auto"/>
          <w:highlight w:val="none"/>
          <w:lang w:val="en-US" w:eastAsia="zh-CN"/>
        </w:rPr>
        <w:fldChar w:fldCharType="end"/>
      </w:r>
      <w:r>
        <w:rPr>
          <w:rFonts w:hint="eastAsia" w:ascii="仿宋_GB2312" w:eastAsia="仿宋_GB2312"/>
          <w:color w:val="auto"/>
          <w:highlight w:val="none"/>
          <w:lang w:val="en-US" w:eastAsia="zh-CN"/>
        </w:rPr>
        <w:t>项目</w:t>
      </w:r>
    </w:p>
    <w:p w14:paraId="724149B2">
      <w:pPr>
        <w:ind w:firstLine="560"/>
        <w:rPr>
          <w:color w:val="auto"/>
          <w:highlight w:val="none"/>
        </w:rPr>
      </w:pPr>
      <w:r>
        <w:rPr>
          <w:rFonts w:hint="eastAsia"/>
          <w:color w:val="auto"/>
          <w:highlight w:val="none"/>
          <w:lang w:val="en-US" w:eastAsia="zh-CN"/>
        </w:rPr>
        <w:t>项目主要内容：</w:t>
      </w:r>
      <w:r>
        <w:rPr>
          <w:rFonts w:hint="eastAsia" w:ascii="仿宋_GB2312" w:eastAsia="仿宋_GB2312"/>
          <w:color w:val="auto"/>
          <w:highlight w:val="none"/>
          <w:lang w:val="en-US" w:eastAsia="zh-CN"/>
        </w:rPr>
        <w:t>全面调查和静县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p>
    <w:p w14:paraId="7B26CFA4">
      <w:pPr>
        <w:pStyle w:val="4"/>
        <w:ind w:firstLine="562"/>
        <w:jc w:val="left"/>
        <w:rPr>
          <w:color w:val="auto"/>
          <w:highlight w:val="none"/>
        </w:rPr>
      </w:pPr>
      <w:r>
        <w:rPr>
          <w:rFonts w:hint="eastAsia"/>
          <w:color w:val="auto"/>
          <w:highlight w:val="none"/>
        </w:rPr>
        <w:t>3.实施情况</w:t>
      </w:r>
    </w:p>
    <w:p w14:paraId="0BA5EB6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和静县统计局</w:t>
      </w:r>
      <w:r>
        <w:rPr>
          <w:color w:val="auto"/>
          <w:highlight w:val="none"/>
        </w:rPr>
        <w:t>。</w:t>
      </w:r>
    </w:p>
    <w:p w14:paraId="25074AAE">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E16ECEC">
      <w:pPr>
        <w:keepNext w:val="0"/>
        <w:keepLines w:val="0"/>
        <w:widowControl w:val="0"/>
        <w:suppressLineNumbers w:val="0"/>
        <w:spacing w:before="0" w:beforeAutospacing="0" w:after="0" w:afterAutospacing="0" w:line="560" w:lineRule="exact"/>
        <w:ind w:left="0" w:right="0" w:firstLine="560" w:firstLineChars="200"/>
        <w:jc w:val="both"/>
        <w:rPr>
          <w:rFonts w:hint="default"/>
          <w:color w:val="auto"/>
          <w:highlight w:val="none"/>
          <w:lang w:val="en-US"/>
        </w:rPr>
      </w:pPr>
      <w:r>
        <w:rPr>
          <w:color w:val="auto"/>
          <w:highlight w:val="none"/>
        </w:rPr>
        <w:t>实施</w:t>
      </w:r>
      <w:r>
        <w:rPr>
          <w:rFonts w:hint="eastAsia"/>
          <w:color w:val="auto"/>
          <w:highlight w:val="none"/>
        </w:rPr>
        <w:t>情况</w:t>
      </w:r>
      <w:r>
        <w:rPr>
          <w:color w:val="auto"/>
          <w:highlight w:val="none"/>
        </w:rPr>
        <w:t>：</w:t>
      </w:r>
      <w:r>
        <w:rPr>
          <w:rFonts w:hint="default" w:ascii="仿宋_GB2312" w:hAnsi="仿宋_GB2312" w:eastAsia="仿宋_GB2312" w:cs="仿宋_GB2312"/>
          <w:color w:val="auto"/>
          <w:kern w:val="2"/>
          <w:sz w:val="28"/>
          <w:szCs w:val="28"/>
          <w:highlight w:val="none"/>
          <w:lang w:val="en-US" w:eastAsia="zh-CN" w:bidi="ar"/>
        </w:rPr>
        <w:t>本项目的实施符合关于印发《和静县第五次全国经济普查工作方案》（静政办</w:t>
      </w:r>
      <w:r>
        <w:rPr>
          <w:rFonts w:hint="default" w:ascii="仿宋_GB2312" w:hAnsi="仿宋_GB2312" w:eastAsia="仿宋_GB2312" w:cs="Times New Roman"/>
          <w:color w:val="auto"/>
          <w:kern w:val="2"/>
          <w:sz w:val="28"/>
          <w:szCs w:val="28"/>
          <w:highlight w:val="none"/>
          <w:lang w:val="en-US" w:eastAsia="zh-CN" w:bidi="ar"/>
        </w:rPr>
        <w:t>[2023]27</w:t>
      </w:r>
      <w:r>
        <w:rPr>
          <w:rFonts w:hint="default" w:ascii="仿宋_GB2312" w:hAnsi="仿宋_GB2312" w:eastAsia="仿宋_GB2312" w:cs="仿宋_GB2312"/>
          <w:color w:val="auto"/>
          <w:kern w:val="2"/>
          <w:sz w:val="28"/>
          <w:szCs w:val="28"/>
          <w:highlight w:val="none"/>
          <w:lang w:val="en-US" w:eastAsia="zh-CN" w:bidi="ar"/>
        </w:rPr>
        <w:t>号）相关政策要求，和静县第五次全国经济普查工作涉及</w:t>
      </w:r>
      <w:r>
        <w:rPr>
          <w:rFonts w:hint="default" w:ascii="仿宋_GB2312" w:hAnsi="仿宋_GB2312" w:eastAsia="仿宋_GB2312" w:cs="Times New Roman"/>
          <w:color w:val="auto"/>
          <w:kern w:val="2"/>
          <w:sz w:val="28"/>
          <w:szCs w:val="28"/>
          <w:highlight w:val="none"/>
          <w:lang w:val="en-US" w:eastAsia="zh-CN" w:bidi="ar"/>
        </w:rPr>
        <w:t>8镇4乡31社区59行政村，我县共划分100个普查区、152个普查小区、1259个建筑物，</w:t>
      </w:r>
      <w:r>
        <w:rPr>
          <w:rFonts w:hint="default" w:ascii="仿宋_GB2312" w:hAnsi="仿宋_GB2312" w:eastAsia="仿宋_GB2312" w:cs="仿宋_GB2312"/>
          <w:color w:val="auto"/>
          <w:kern w:val="2"/>
          <w:sz w:val="28"/>
          <w:szCs w:val="28"/>
          <w:highlight w:val="none"/>
          <w:lang w:val="en-US" w:eastAsia="zh-CN" w:bidi="ar"/>
        </w:rPr>
        <w:t>全县共选聘普查指导员</w:t>
      </w:r>
      <w:r>
        <w:rPr>
          <w:rFonts w:hint="default" w:ascii="仿宋_GB2312" w:hAnsi="仿宋_GB2312" w:eastAsia="仿宋_GB2312" w:cs="Times New Roman"/>
          <w:color w:val="auto"/>
          <w:kern w:val="2"/>
          <w:sz w:val="28"/>
          <w:szCs w:val="28"/>
          <w:highlight w:val="none"/>
          <w:lang w:val="en-US" w:eastAsia="zh-CN" w:bidi="ar"/>
        </w:rPr>
        <w:t>32人，普查员151人</w:t>
      </w:r>
      <w:r>
        <w:rPr>
          <w:rFonts w:hint="default" w:ascii="仿宋_GB2312" w:hAnsi="仿宋_GB2312" w:eastAsia="仿宋_GB2312" w:cs="仿宋_GB2312"/>
          <w:color w:val="auto"/>
          <w:kern w:val="2"/>
          <w:sz w:val="28"/>
          <w:szCs w:val="28"/>
          <w:highlight w:val="none"/>
          <w:lang w:val="en-US" w:eastAsia="zh-CN" w:bidi="ar"/>
        </w:rPr>
        <w:t>，</w:t>
      </w:r>
      <w:r>
        <w:rPr>
          <w:rFonts w:hint="default" w:ascii="仿宋_GB2312" w:hAnsi="仿宋_GB2312" w:eastAsia="仿宋_GB2312" w:cs="Times New Roman"/>
          <w:color w:val="auto"/>
          <w:kern w:val="2"/>
          <w:sz w:val="28"/>
          <w:szCs w:val="28"/>
          <w:highlight w:val="none"/>
          <w:lang w:val="en-US" w:eastAsia="zh-CN" w:bidi="ar"/>
        </w:rPr>
        <w:t>2023年</w:t>
      </w:r>
      <w:r>
        <w:rPr>
          <w:rFonts w:hint="default" w:ascii="仿宋_GB2312" w:hAnsi="仿宋_GB2312" w:eastAsia="仿宋_GB2312" w:cs="仿宋_GB2312"/>
          <w:color w:val="auto"/>
          <w:kern w:val="2"/>
          <w:sz w:val="28"/>
          <w:szCs w:val="28"/>
          <w:highlight w:val="none"/>
          <w:lang w:val="en-US" w:eastAsia="zh-CN" w:bidi="ar"/>
        </w:rPr>
        <w:t>我县开展</w:t>
      </w:r>
      <w:r>
        <w:rPr>
          <w:rFonts w:hint="default" w:ascii="仿宋_GB2312" w:hAnsi="仿宋_GB2312" w:eastAsia="仿宋_GB2312" w:cs="Times New Roman"/>
          <w:color w:val="auto"/>
          <w:kern w:val="2"/>
          <w:sz w:val="28"/>
          <w:szCs w:val="28"/>
          <w:highlight w:val="none"/>
          <w:lang w:val="en-US" w:eastAsia="zh-CN" w:bidi="ar"/>
        </w:rPr>
        <w:t>“地毯式”单位清查工作，共清查</w:t>
      </w:r>
      <w:r>
        <w:rPr>
          <w:rFonts w:hint="default" w:ascii="仿宋_GB2312" w:hAnsi="仿宋_GB2312" w:eastAsia="仿宋_GB2312" w:cs="仿宋_GB2312"/>
          <w:color w:val="auto"/>
          <w:kern w:val="2"/>
          <w:sz w:val="28"/>
          <w:szCs w:val="28"/>
          <w:highlight w:val="none"/>
          <w:lang w:val="en-US" w:eastAsia="zh-CN" w:bidi="ar"/>
        </w:rPr>
        <w:t>法人单位</w:t>
      </w:r>
      <w:r>
        <w:rPr>
          <w:rFonts w:hint="default" w:ascii="仿宋_GB2312" w:hAnsi="仿宋_GB2312" w:eastAsia="仿宋_GB2312" w:cs="Times New Roman"/>
          <w:color w:val="auto"/>
          <w:kern w:val="2"/>
          <w:sz w:val="28"/>
          <w:szCs w:val="28"/>
          <w:highlight w:val="none"/>
          <w:lang w:val="en-US" w:eastAsia="zh-CN" w:bidi="ar"/>
        </w:rPr>
        <w:t>3305家、产业活动单位357家、个体工商户10631家</w:t>
      </w:r>
      <w:r>
        <w:rPr>
          <w:rFonts w:hint="eastAsia" w:ascii="仿宋_GB2312" w:eastAsia="仿宋_GB2312" w:cs="Times New Roman"/>
          <w:color w:val="auto"/>
          <w:kern w:val="2"/>
          <w:sz w:val="28"/>
          <w:szCs w:val="28"/>
          <w:highlight w:val="none"/>
          <w:lang w:val="en-US" w:eastAsia="zh-CN" w:bidi="ar"/>
        </w:rPr>
        <w:t>；2024年1月-12月，我县认真组织开展和静县第五次经济普查正式登记工作，共登记法人单位2898家，抽样个体工商户185家。</w:t>
      </w:r>
    </w:p>
    <w:p w14:paraId="4DE082AA">
      <w:pPr>
        <w:pStyle w:val="4"/>
        <w:ind w:firstLine="562"/>
        <w:rPr>
          <w:color w:val="auto"/>
          <w:highlight w:val="none"/>
        </w:rPr>
      </w:pPr>
      <w:r>
        <w:rPr>
          <w:rFonts w:hint="eastAsia"/>
          <w:color w:val="auto"/>
          <w:highlight w:val="none"/>
        </w:rPr>
        <w:t>4.资金投入和使用情况</w:t>
      </w:r>
    </w:p>
    <w:p w14:paraId="2C705E41">
      <w:pPr>
        <w:ind w:firstLine="560"/>
        <w:rPr>
          <w:color w:val="auto"/>
          <w:highlight w:val="none"/>
        </w:rPr>
      </w:pPr>
      <w:r>
        <w:rPr>
          <w:rFonts w:hint="eastAsia"/>
          <w:color w:val="auto"/>
          <w:highlight w:val="none"/>
        </w:rPr>
        <w:t>（1）项目资金安排落实、总投入等情况分析</w:t>
      </w:r>
    </w:p>
    <w:p w14:paraId="316AE03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25.92</w:t>
      </w:r>
      <w:r>
        <w:rPr>
          <w:color w:val="auto"/>
          <w:highlight w:val="none"/>
        </w:rPr>
        <w:t>万元，</w:t>
      </w:r>
      <w:r>
        <w:rPr>
          <w:rFonts w:hint="eastAsia"/>
          <w:color w:val="auto"/>
          <w:highlight w:val="none"/>
        </w:rPr>
        <w:t>资金来源为自治区专项资金，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25.92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25.92</w:t>
      </w:r>
      <w:r>
        <w:rPr>
          <w:color w:val="auto"/>
          <w:highlight w:val="none"/>
        </w:rPr>
        <w:t>万元，预算资金到位率为</w:t>
      </w:r>
      <w:r>
        <w:rPr>
          <w:rFonts w:hint="eastAsia"/>
          <w:color w:val="auto"/>
          <w:highlight w:val="none"/>
          <w:lang w:val="en-US" w:eastAsia="zh-CN"/>
        </w:rPr>
        <w:t>100</w:t>
      </w:r>
      <w:r>
        <w:rPr>
          <w:color w:val="auto"/>
          <w:highlight w:val="none"/>
        </w:rPr>
        <w:t>%。</w:t>
      </w:r>
    </w:p>
    <w:p w14:paraId="78C0D180">
      <w:pPr>
        <w:ind w:firstLine="560"/>
        <w:rPr>
          <w:color w:val="auto"/>
          <w:highlight w:val="none"/>
        </w:rPr>
      </w:pPr>
      <w:r>
        <w:rPr>
          <w:rFonts w:hint="eastAsia"/>
          <w:color w:val="auto"/>
          <w:highlight w:val="none"/>
        </w:rPr>
        <w:t>（2）项目资金实际使用情况分析</w:t>
      </w:r>
    </w:p>
    <w:p w14:paraId="1C957C99">
      <w:pPr>
        <w:ind w:firstLine="560"/>
        <w:rPr>
          <w:color w:val="auto"/>
          <w:highlight w:val="none"/>
        </w:rPr>
      </w:pPr>
      <w:r>
        <w:rPr>
          <w:rFonts w:hint="eastAsia"/>
          <w:color w:val="auto"/>
          <w:highlight w:val="none"/>
          <w:lang w:val="en-US" w:eastAsia="zh-CN"/>
        </w:rPr>
        <w:t>截至2024年12月31日，本项目实际支出25.92万元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普查员补贴</w:t>
      </w:r>
      <w:r>
        <w:rPr>
          <w:rFonts w:hint="eastAsia"/>
          <w:color w:val="auto"/>
          <w:highlight w:val="none"/>
          <w:lang w:val="en-US" w:eastAsia="zh-CN"/>
        </w:rPr>
        <w:t>25.92万元</w:t>
      </w:r>
      <w:r>
        <w:rPr>
          <w:rFonts w:hint="eastAsia"/>
          <w:color w:val="auto"/>
          <w:highlight w:val="none"/>
        </w:rPr>
        <w:t>。</w:t>
      </w:r>
    </w:p>
    <w:p w14:paraId="5B3F3CA5">
      <w:pPr>
        <w:pStyle w:val="3"/>
        <w:numPr>
          <w:ilvl w:val="0"/>
          <w:numId w:val="2"/>
        </w:numPr>
        <w:ind w:firstLine="643"/>
        <w:rPr>
          <w:color w:val="auto"/>
          <w:highlight w:val="none"/>
        </w:rPr>
      </w:pPr>
      <w:r>
        <w:rPr>
          <w:rFonts w:hint="eastAsia"/>
          <w:color w:val="auto"/>
          <w:highlight w:val="none"/>
        </w:rPr>
        <w:t>项目绩效目标</w:t>
      </w:r>
    </w:p>
    <w:p w14:paraId="5D040FFB">
      <w:pPr>
        <w:pStyle w:val="4"/>
        <w:ind w:firstLine="562"/>
        <w:rPr>
          <w:color w:val="auto"/>
          <w:highlight w:val="none"/>
        </w:rPr>
      </w:pPr>
      <w:r>
        <w:rPr>
          <w:rFonts w:hint="eastAsia"/>
          <w:color w:val="auto"/>
          <w:highlight w:val="none"/>
        </w:rPr>
        <w:t>1.总体目标</w:t>
      </w:r>
    </w:p>
    <w:p w14:paraId="0744B232">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目标</w:t>
      </w:r>
      <w:r>
        <w:rPr>
          <w:rFonts w:hint="default" w:ascii="仿宋_GB2312" w:hAnsi="仿宋_GB2312" w:eastAsia="仿宋_GB2312" w:cs="Times New Roman"/>
          <w:color w:val="auto"/>
          <w:kern w:val="2"/>
          <w:sz w:val="28"/>
          <w:szCs w:val="28"/>
          <w:highlight w:val="none"/>
          <w:lang w:val="en-US" w:eastAsia="zh-CN" w:bidi="ar"/>
        </w:rPr>
        <w:t>1：全面调查和静县第二产业和第三产业发展规模、布局和效益，摸清各单位的基本情况，掌握国民经济行业间经济联系。</w:t>
      </w:r>
    </w:p>
    <w:p w14:paraId="0CACD68C">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目标</w:t>
      </w:r>
      <w:r>
        <w:rPr>
          <w:rFonts w:hint="default" w:ascii="仿宋_GB2312" w:hAnsi="仿宋_GB2312" w:eastAsia="仿宋_GB2312" w:cs="Times New Roman"/>
          <w:color w:val="auto"/>
          <w:kern w:val="2"/>
          <w:sz w:val="28"/>
          <w:szCs w:val="28"/>
          <w:highlight w:val="none"/>
          <w:lang w:val="en-US" w:eastAsia="zh-CN" w:bidi="ar"/>
        </w:rPr>
        <w:t>2：全面掌握普查对象的基本情况、组织结构、人员工资、生产能力、财务状况、生产经营、能源生产和消费、研发活动、信息化建设和电子商务交易情况，以及投入结构、产品使用去向和固定资产投资构成情况。</w:t>
      </w:r>
    </w:p>
    <w:p w14:paraId="1454A33B">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目标</w:t>
      </w:r>
      <w:r>
        <w:rPr>
          <w:rFonts w:hint="default" w:ascii="仿宋_GB2312" w:hAnsi="仿宋_GB2312" w:eastAsia="仿宋_GB2312" w:cs="Times New Roman"/>
          <w:color w:val="auto"/>
          <w:kern w:val="2"/>
          <w:sz w:val="28"/>
          <w:szCs w:val="28"/>
          <w:highlight w:val="none"/>
          <w:lang w:val="en-US" w:eastAsia="zh-CN" w:bidi="ar"/>
        </w:rPr>
        <w:t>3：按照普查工作时间节点完成州上要求的普查任务。</w:t>
      </w:r>
    </w:p>
    <w:p w14:paraId="565DB56B">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目标</w:t>
      </w:r>
      <w:r>
        <w:rPr>
          <w:rFonts w:hint="default" w:ascii="仿宋_GB2312" w:hAnsi="仿宋_GB2312" w:eastAsia="仿宋_GB2312" w:cs="Times New Roman"/>
          <w:color w:val="auto"/>
          <w:kern w:val="2"/>
          <w:sz w:val="28"/>
          <w:szCs w:val="28"/>
          <w:highlight w:val="none"/>
          <w:lang w:val="en-US" w:eastAsia="zh-CN" w:bidi="ar"/>
        </w:rPr>
        <w:t>4：及时缴纳各乡镇普查指导员、普查员保险。</w:t>
      </w:r>
    </w:p>
    <w:p w14:paraId="5E5FF81A">
      <w:pPr>
        <w:pStyle w:val="4"/>
        <w:ind w:firstLine="562"/>
        <w:rPr>
          <w:color w:val="auto"/>
          <w:highlight w:val="none"/>
        </w:rPr>
      </w:pPr>
      <w:r>
        <w:rPr>
          <w:rFonts w:hint="eastAsia"/>
          <w:color w:val="auto"/>
          <w:highlight w:val="none"/>
        </w:rPr>
        <w:t>2.阶段性目标</w:t>
      </w:r>
    </w:p>
    <w:p w14:paraId="774A608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345AFEE">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0B5D0A7">
      <w:pPr>
        <w:ind w:firstLine="560"/>
        <w:rPr>
          <w:color w:val="auto"/>
          <w:highlight w:val="none"/>
        </w:rPr>
      </w:pPr>
      <w:r>
        <w:rPr>
          <w:rFonts w:hint="eastAsia"/>
          <w:color w:val="auto"/>
          <w:highlight w:val="none"/>
        </w:rPr>
        <w:t>①数量指标</w:t>
      </w:r>
    </w:p>
    <w:p w14:paraId="759D086A">
      <w:pPr>
        <w:ind w:firstLine="560"/>
        <w:rPr>
          <w:rFonts w:hint="eastAsia" w:ascii="仿宋_GB2312" w:eastAsia="仿宋_GB2312"/>
          <w:color w:val="auto"/>
          <w:highlight w:val="none"/>
          <w:lang w:val="en-US" w:eastAsia="zh-CN"/>
        </w:rPr>
      </w:pPr>
      <w:r>
        <w:rPr>
          <w:rFonts w:hint="eastAsia" w:ascii="仿宋_GB2312" w:eastAsia="仿宋_GB2312"/>
          <w:color w:val="auto"/>
          <w:highlight w:val="none"/>
          <w:lang w:val="en-US" w:eastAsia="zh-CN"/>
        </w:rPr>
        <w:t>“普查业务培训”指标，预期指标值为≥400人次。</w:t>
      </w:r>
    </w:p>
    <w:p w14:paraId="03A9144A">
      <w:pPr>
        <w:ind w:firstLine="560"/>
        <w:rPr>
          <w:rFonts w:hint="eastAsia"/>
          <w:color w:val="auto"/>
          <w:highlight w:val="none"/>
          <w:lang w:val="en-US" w:eastAsia="zh-CN"/>
        </w:rPr>
      </w:pPr>
      <w:r>
        <w:rPr>
          <w:rFonts w:hint="eastAsia" w:ascii="仿宋_GB2312" w:eastAsia="仿宋_GB2312"/>
          <w:color w:val="auto"/>
          <w:highlight w:val="none"/>
          <w:lang w:val="en-US" w:eastAsia="zh-CN"/>
        </w:rPr>
        <w:t>“主流媒体宣传次数”指标，预期指标值为≥5次。</w:t>
      </w:r>
    </w:p>
    <w:p w14:paraId="371FE188">
      <w:pPr>
        <w:ind w:firstLine="560"/>
        <w:rPr>
          <w:color w:val="auto"/>
          <w:highlight w:val="none"/>
        </w:rPr>
      </w:pPr>
      <w:r>
        <w:rPr>
          <w:rFonts w:hint="eastAsia"/>
          <w:color w:val="auto"/>
          <w:highlight w:val="none"/>
        </w:rPr>
        <w:t>②质量指标</w:t>
      </w:r>
    </w:p>
    <w:p w14:paraId="579CC50F">
      <w:pPr>
        <w:ind w:firstLine="560"/>
        <w:rPr>
          <w:rFonts w:hint="eastAsia"/>
          <w:color w:val="auto"/>
          <w:highlight w:val="none"/>
          <w:lang w:val="en-US" w:eastAsia="zh-CN"/>
        </w:rPr>
      </w:pPr>
      <w:r>
        <w:rPr>
          <w:rFonts w:hint="eastAsia" w:ascii="仿宋_GB2312" w:eastAsia="仿宋_GB2312"/>
          <w:color w:val="auto"/>
          <w:highlight w:val="none"/>
          <w:lang w:val="en-US" w:eastAsia="zh-CN"/>
        </w:rPr>
        <w:t>“</w:t>
      </w:r>
      <w:r>
        <w:rPr>
          <w:rFonts w:hint="eastAsia"/>
          <w:color w:val="auto"/>
          <w:highlight w:val="none"/>
          <w:lang w:val="en-US" w:eastAsia="zh-CN"/>
        </w:rPr>
        <w:t>数据质量达标</w:t>
      </w:r>
      <w:r>
        <w:rPr>
          <w:rFonts w:hint="eastAsia" w:ascii="仿宋_GB2312" w:eastAsia="仿宋_GB2312"/>
          <w:color w:val="auto"/>
          <w:highlight w:val="none"/>
          <w:lang w:val="en-US" w:eastAsia="zh-CN"/>
        </w:rPr>
        <w:t>率”指标，预期指标值为</w:t>
      </w:r>
      <w:r>
        <w:rPr>
          <w:rFonts w:hint="eastAsia"/>
          <w:color w:val="auto"/>
          <w:highlight w:val="none"/>
          <w:lang w:val="en-US" w:eastAsia="zh-CN"/>
        </w:rPr>
        <w:t>=100</w:t>
      </w:r>
      <w:r>
        <w:rPr>
          <w:rFonts w:hint="eastAsia" w:ascii="仿宋_GB2312" w:eastAsia="仿宋_GB2312"/>
          <w:color w:val="auto"/>
          <w:highlight w:val="none"/>
          <w:lang w:val="en-US" w:eastAsia="zh-CN"/>
        </w:rPr>
        <w:t>%。</w:t>
      </w:r>
    </w:p>
    <w:p w14:paraId="58BB6E76">
      <w:pPr>
        <w:ind w:firstLine="560"/>
        <w:rPr>
          <w:color w:val="auto"/>
          <w:highlight w:val="none"/>
        </w:rPr>
      </w:pPr>
      <w:r>
        <w:rPr>
          <w:rFonts w:hint="eastAsia"/>
          <w:b w:val="0"/>
          <w:bCs w:val="0"/>
          <w:color w:val="auto"/>
          <w:highlight w:val="none"/>
          <w:lang w:val="en-US" w:eastAsia="zh-CN"/>
        </w:rPr>
        <w:t>“开展事后数据质量抽查”指标，预期指标值为</w:t>
      </w:r>
      <w:r>
        <w:rPr>
          <w:rFonts w:hint="eastAsia"/>
          <w:color w:val="auto"/>
          <w:highlight w:val="none"/>
          <w:lang w:val="en-US" w:eastAsia="zh-CN"/>
        </w:rPr>
        <w:t>=100</w:t>
      </w:r>
      <w:r>
        <w:rPr>
          <w:rFonts w:hint="eastAsia" w:ascii="仿宋_GB2312" w:eastAsia="仿宋_GB2312"/>
          <w:color w:val="auto"/>
          <w:highlight w:val="none"/>
          <w:lang w:val="en-US" w:eastAsia="zh-CN"/>
        </w:rPr>
        <w:t>%</w:t>
      </w:r>
      <w:r>
        <w:rPr>
          <w:rFonts w:hint="eastAsia"/>
          <w:b w:val="0"/>
          <w:bCs w:val="0"/>
          <w:color w:val="auto"/>
          <w:highlight w:val="none"/>
          <w:lang w:val="en-US" w:eastAsia="zh-CN"/>
        </w:rPr>
        <w:t>。</w:t>
      </w:r>
    </w:p>
    <w:p w14:paraId="789821C2">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B22AC05">
      <w:pPr>
        <w:ind w:firstLine="560"/>
        <w:rPr>
          <w:rFonts w:hint="eastAsia" w:ascii="仿宋_GB2312" w:eastAsia="仿宋_GB2312"/>
          <w:color w:val="auto"/>
          <w:highlight w:val="none"/>
          <w:lang w:val="en-US" w:eastAsia="zh-CN"/>
        </w:rPr>
      </w:pPr>
      <w:r>
        <w:rPr>
          <w:rFonts w:hint="eastAsia"/>
          <w:color w:val="auto"/>
          <w:highlight w:val="none"/>
        </w:rPr>
        <w:t>“</w:t>
      </w:r>
      <w:r>
        <w:rPr>
          <w:rFonts w:hint="eastAsia"/>
          <w:color w:val="auto"/>
          <w:highlight w:val="none"/>
          <w:lang w:eastAsia="zh-CN"/>
        </w:rPr>
        <w:t>培训完成</w:t>
      </w:r>
      <w:r>
        <w:rPr>
          <w:rFonts w:hint="eastAsia"/>
          <w:color w:val="auto"/>
          <w:highlight w:val="none"/>
        </w:rPr>
        <w:t>及时率”指标，预期指标值为</w:t>
      </w:r>
      <w:r>
        <w:rPr>
          <w:rFonts w:hint="eastAsia"/>
          <w:color w:val="auto"/>
          <w:highlight w:val="none"/>
          <w:lang w:val="en-US" w:eastAsia="zh-CN"/>
        </w:rPr>
        <w:t>=100</w:t>
      </w:r>
      <w:r>
        <w:rPr>
          <w:rFonts w:hint="eastAsia" w:ascii="仿宋_GB2312" w:eastAsia="仿宋_GB2312"/>
          <w:color w:val="auto"/>
          <w:highlight w:val="none"/>
          <w:lang w:val="en-US" w:eastAsia="zh-CN"/>
        </w:rPr>
        <w:t>%。</w:t>
      </w:r>
    </w:p>
    <w:p w14:paraId="02E2BF90">
      <w:pPr>
        <w:ind w:firstLine="560"/>
        <w:rPr>
          <w:rFonts w:hint="eastAsia" w:ascii="仿宋_GB2312" w:eastAsia="仿宋_GB2312"/>
          <w:color w:val="auto"/>
          <w:highlight w:val="none"/>
          <w:lang w:val="en-US" w:eastAsia="zh-CN"/>
        </w:rPr>
      </w:pPr>
      <w:r>
        <w:rPr>
          <w:rFonts w:hint="eastAsia"/>
          <w:color w:val="auto"/>
          <w:highlight w:val="none"/>
        </w:rPr>
        <w:t>“</w:t>
      </w:r>
      <w:r>
        <w:rPr>
          <w:rFonts w:hint="eastAsia"/>
          <w:color w:val="auto"/>
          <w:highlight w:val="none"/>
          <w:lang w:eastAsia="zh-CN"/>
        </w:rPr>
        <w:t>普查员补贴发放</w:t>
      </w:r>
      <w:r>
        <w:rPr>
          <w:rFonts w:hint="eastAsia"/>
          <w:color w:val="auto"/>
          <w:highlight w:val="none"/>
        </w:rPr>
        <w:t>及时率”指标，预期指标值为</w:t>
      </w:r>
      <w:r>
        <w:rPr>
          <w:rFonts w:hint="eastAsia"/>
          <w:color w:val="auto"/>
          <w:highlight w:val="none"/>
          <w:lang w:val="en-US" w:eastAsia="zh-CN"/>
        </w:rPr>
        <w:t>=100</w:t>
      </w:r>
      <w:r>
        <w:rPr>
          <w:rFonts w:hint="eastAsia" w:ascii="仿宋_GB2312" w:eastAsia="仿宋_GB2312"/>
          <w:color w:val="auto"/>
          <w:highlight w:val="none"/>
          <w:lang w:val="en-US" w:eastAsia="zh-CN"/>
        </w:rPr>
        <w:t>%。</w:t>
      </w:r>
    </w:p>
    <w:p w14:paraId="5540A7ED">
      <w:pPr>
        <w:ind w:firstLine="560"/>
        <w:rPr>
          <w:color w:val="auto"/>
          <w:highlight w:val="none"/>
        </w:rPr>
      </w:pPr>
      <w:r>
        <w:rPr>
          <w:rFonts w:hint="eastAsia"/>
          <w:color w:val="auto"/>
          <w:highlight w:val="none"/>
        </w:rPr>
        <w:t>④成本指标</w:t>
      </w:r>
    </w:p>
    <w:p w14:paraId="76890E49">
      <w:pPr>
        <w:ind w:firstLine="560"/>
        <w:rPr>
          <w:color w:val="auto"/>
          <w:highlight w:val="none"/>
        </w:rPr>
      </w:pPr>
      <w:r>
        <w:rPr>
          <w:rFonts w:hint="eastAsia"/>
          <w:color w:val="auto"/>
          <w:highlight w:val="none"/>
        </w:rPr>
        <w:t>“普查员</w:t>
      </w:r>
      <w:r>
        <w:rPr>
          <w:rFonts w:hint="eastAsia"/>
          <w:color w:val="auto"/>
          <w:highlight w:val="none"/>
          <w:lang w:eastAsia="zh-CN"/>
        </w:rPr>
        <w:t>补贴经费</w:t>
      </w:r>
      <w:r>
        <w:rPr>
          <w:rFonts w:hint="eastAsia"/>
          <w:color w:val="auto"/>
          <w:highlight w:val="none"/>
        </w:rPr>
        <w:t>”指标，预期指标值为≤</w:t>
      </w:r>
      <w:r>
        <w:rPr>
          <w:rFonts w:hint="eastAsia"/>
          <w:color w:val="auto"/>
          <w:highlight w:val="none"/>
          <w:lang w:val="en-US" w:eastAsia="zh-CN"/>
        </w:rPr>
        <w:t>25.92万元。</w:t>
      </w:r>
    </w:p>
    <w:p w14:paraId="700DE0C6">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5C5AD33">
      <w:pPr>
        <w:ind w:firstLine="560"/>
        <w:rPr>
          <w:color w:val="auto"/>
          <w:highlight w:val="none"/>
        </w:rPr>
      </w:pPr>
      <w:r>
        <w:rPr>
          <w:rFonts w:hint="eastAsia"/>
          <w:color w:val="auto"/>
          <w:highlight w:val="none"/>
        </w:rPr>
        <w:t>①经济效益指标</w:t>
      </w:r>
    </w:p>
    <w:p w14:paraId="7E98A4D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A7CD95B">
      <w:pPr>
        <w:ind w:firstLine="560"/>
        <w:rPr>
          <w:color w:val="auto"/>
          <w:highlight w:val="none"/>
        </w:rPr>
      </w:pPr>
      <w:r>
        <w:rPr>
          <w:rFonts w:hint="eastAsia"/>
          <w:color w:val="auto"/>
          <w:highlight w:val="none"/>
        </w:rPr>
        <w:t>②社会效益指标</w:t>
      </w:r>
    </w:p>
    <w:p w14:paraId="1A04784E">
      <w:pPr>
        <w:ind w:firstLine="560"/>
        <w:rPr>
          <w:rFonts w:hint="eastAsia"/>
          <w:color w:val="auto"/>
          <w:highlight w:val="none"/>
        </w:rPr>
      </w:pPr>
      <w:r>
        <w:rPr>
          <w:rFonts w:hint="eastAsia"/>
          <w:color w:val="auto"/>
          <w:highlight w:val="none"/>
        </w:rPr>
        <w:t>“满足社会数据需求”指标，预期指标值为有力保障；</w:t>
      </w:r>
    </w:p>
    <w:p w14:paraId="47CFE2B1">
      <w:pPr>
        <w:ind w:firstLine="560"/>
        <w:rPr>
          <w:color w:val="auto"/>
          <w:highlight w:val="none"/>
        </w:rPr>
      </w:pPr>
      <w:r>
        <w:rPr>
          <w:rFonts w:hint="eastAsia"/>
          <w:color w:val="auto"/>
          <w:highlight w:val="none"/>
        </w:rPr>
        <w:t>“为社会经济可持续发展提供数据支撑”指标，预期指标值为效果显著；</w:t>
      </w:r>
    </w:p>
    <w:p w14:paraId="5D4EB4A3">
      <w:pPr>
        <w:ind w:firstLine="560"/>
        <w:rPr>
          <w:color w:val="auto"/>
          <w:highlight w:val="none"/>
        </w:rPr>
      </w:pPr>
      <w:r>
        <w:rPr>
          <w:rFonts w:hint="eastAsia"/>
          <w:color w:val="auto"/>
          <w:highlight w:val="none"/>
        </w:rPr>
        <w:t>③生态效益指标</w:t>
      </w:r>
    </w:p>
    <w:p w14:paraId="35E0D019">
      <w:pPr>
        <w:ind w:firstLine="560"/>
        <w:rPr>
          <w:rFonts w:hint="eastAsia"/>
          <w:color w:val="auto"/>
          <w:highlight w:val="none"/>
          <w:lang w:eastAsia="zh-CN"/>
        </w:rPr>
      </w:pPr>
      <w:r>
        <w:rPr>
          <w:rFonts w:hint="eastAsia"/>
          <w:color w:val="auto"/>
          <w:highlight w:val="none"/>
          <w:lang w:eastAsia="zh-CN"/>
        </w:rPr>
        <w:t>无；</w:t>
      </w:r>
    </w:p>
    <w:p w14:paraId="33F3B734">
      <w:pPr>
        <w:ind w:firstLine="560"/>
        <w:rPr>
          <w:color w:val="auto"/>
          <w:highlight w:val="none"/>
        </w:rPr>
      </w:pPr>
      <w:r>
        <w:rPr>
          <w:rFonts w:hint="eastAsia"/>
          <w:color w:val="auto"/>
          <w:highlight w:val="none"/>
        </w:rPr>
        <w:t>④可持续影响</w:t>
      </w:r>
    </w:p>
    <w:p w14:paraId="0D2AE6B7">
      <w:pPr>
        <w:ind w:firstLine="560"/>
        <w:rPr>
          <w:rFonts w:hint="eastAsia" w:eastAsia="仿宋_GB2312"/>
          <w:color w:val="auto"/>
          <w:highlight w:val="none"/>
          <w:lang w:eastAsia="zh-CN"/>
        </w:rPr>
      </w:pPr>
      <w:r>
        <w:rPr>
          <w:rFonts w:hint="eastAsia"/>
          <w:color w:val="auto"/>
          <w:highlight w:val="none"/>
          <w:lang w:eastAsia="zh-CN"/>
        </w:rPr>
        <w:t>无；</w:t>
      </w:r>
    </w:p>
    <w:p w14:paraId="5DE3D076">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22B86AA">
      <w:pPr>
        <w:ind w:firstLine="560"/>
        <w:rPr>
          <w:color w:val="auto"/>
          <w:highlight w:val="none"/>
        </w:rPr>
      </w:pPr>
      <w:r>
        <w:rPr>
          <w:rFonts w:hint="eastAsia"/>
          <w:color w:val="auto"/>
          <w:highlight w:val="none"/>
        </w:rPr>
        <w:t>“</w:t>
      </w:r>
      <w:r>
        <w:rPr>
          <w:rFonts w:hint="eastAsia"/>
          <w:color w:val="auto"/>
          <w:highlight w:val="none"/>
          <w:lang w:eastAsia="zh-CN"/>
        </w:rPr>
        <w:t>普查对象</w:t>
      </w:r>
      <w:r>
        <w:rPr>
          <w:rFonts w:hint="eastAsia"/>
          <w:color w:val="auto"/>
          <w:highlight w:val="none"/>
        </w:rPr>
        <w:t>满意度”指标，预期指标值为≥95%；</w:t>
      </w:r>
    </w:p>
    <w:p w14:paraId="0A484BBC">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“普查员满意度”指标，预期指标值为≥95%。</w:t>
      </w:r>
    </w:p>
    <w:p w14:paraId="12A9336C">
      <w:pPr>
        <w:pStyle w:val="2"/>
        <w:ind w:firstLine="643"/>
        <w:rPr>
          <w:color w:val="auto"/>
          <w:highlight w:val="none"/>
        </w:rPr>
      </w:pPr>
      <w:r>
        <w:rPr>
          <w:rFonts w:hint="eastAsia"/>
          <w:color w:val="auto"/>
          <w:highlight w:val="none"/>
        </w:rPr>
        <w:t>二、绩效评价工作开展情况</w:t>
      </w:r>
    </w:p>
    <w:p w14:paraId="3C06AFB6">
      <w:pPr>
        <w:pStyle w:val="3"/>
        <w:ind w:firstLine="643"/>
        <w:rPr>
          <w:color w:val="auto"/>
          <w:highlight w:val="none"/>
        </w:rPr>
      </w:pPr>
      <w:bookmarkStart w:id="0" w:name="_Toc5258"/>
      <w:bookmarkStart w:id="1" w:name="_Toc480473081"/>
      <w:bookmarkStart w:id="2" w:name="_Toc22169_WPSOffice_Level2"/>
      <w:bookmarkStart w:id="3" w:name="_Toc22922"/>
      <w:bookmarkStart w:id="4" w:name="_Toc5462343"/>
      <w:bookmarkStart w:id="5" w:name="_Toc26632"/>
      <w:bookmarkStart w:id="6" w:name="_Toc12868"/>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147C837">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8894F7F">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统计专业业务经费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156445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C2E07B7">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1D249B0">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95DFFC5">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E044604">
      <w:pPr>
        <w:pStyle w:val="4"/>
        <w:ind w:firstLine="562"/>
        <w:rPr>
          <w:color w:val="auto"/>
          <w:highlight w:val="none"/>
        </w:rPr>
      </w:pPr>
      <w:r>
        <w:rPr>
          <w:rFonts w:hint="eastAsia"/>
          <w:color w:val="auto"/>
          <w:highlight w:val="none"/>
        </w:rPr>
        <w:t>2.绩效评价对象</w:t>
      </w:r>
    </w:p>
    <w:p w14:paraId="68A10AE3">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统计专业业务经费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0847A8E7">
      <w:pPr>
        <w:pStyle w:val="4"/>
        <w:ind w:firstLine="562"/>
        <w:rPr>
          <w:color w:val="auto"/>
          <w:highlight w:val="none"/>
        </w:rPr>
      </w:pPr>
      <w:r>
        <w:rPr>
          <w:rFonts w:hint="eastAsia"/>
          <w:color w:val="auto"/>
          <w:highlight w:val="none"/>
        </w:rPr>
        <w:t>3.绩效评价范围</w:t>
      </w:r>
    </w:p>
    <w:p w14:paraId="1EFB5E72">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4657258">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FB8F243">
      <w:pPr>
        <w:pStyle w:val="4"/>
        <w:ind w:firstLine="562"/>
        <w:rPr>
          <w:color w:val="auto"/>
          <w:highlight w:val="none"/>
        </w:rPr>
      </w:pPr>
      <w:r>
        <w:rPr>
          <w:rFonts w:hint="eastAsia"/>
          <w:color w:val="auto"/>
          <w:highlight w:val="none"/>
        </w:rPr>
        <w:t>1.绩效评价原则</w:t>
      </w:r>
    </w:p>
    <w:p w14:paraId="325A872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7201217">
      <w:pPr>
        <w:ind w:firstLine="560"/>
        <w:rPr>
          <w:color w:val="auto"/>
          <w:highlight w:val="none"/>
        </w:rPr>
      </w:pPr>
      <w:bookmarkStart w:id="8" w:name="_Toc1913"/>
      <w:bookmarkStart w:id="9" w:name="_Toc428278230"/>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092FEE45">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EDB76D2">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546DD77">
      <w:pPr>
        <w:snapToGrid w:val="0"/>
        <w:ind w:firstLine="560"/>
        <w:rPr>
          <w:color w:val="auto"/>
          <w:highlight w:val="none"/>
        </w:rPr>
      </w:pPr>
      <w:r>
        <w:rPr>
          <w:rFonts w:hint="eastAsia"/>
          <w:color w:val="auto"/>
          <w:highlight w:val="none"/>
        </w:rPr>
        <w:t>（4）公开透明。绩效评价结果应依法依规公开，并自觉接受社会监督。</w:t>
      </w:r>
    </w:p>
    <w:p w14:paraId="0D17CB9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03EACF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289B94F">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81B256A">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38E86D5">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CA1CD5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A0779E7">
      <w:pPr>
        <w:pStyle w:val="4"/>
        <w:ind w:firstLine="562"/>
        <w:rPr>
          <w:color w:val="auto"/>
          <w:highlight w:val="none"/>
        </w:rPr>
      </w:pPr>
      <w:r>
        <w:rPr>
          <w:rFonts w:hint="eastAsia"/>
          <w:color w:val="auto"/>
          <w:highlight w:val="none"/>
        </w:rPr>
        <w:t>3.评价方法</w:t>
      </w:r>
    </w:p>
    <w:p w14:paraId="3A8FE2D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FF63614">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7982004">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CD13F67">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A8A5859">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5571759">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966DE2F">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E32EE50">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2060B1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D48D0F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269CBED">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8201032">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11B6259">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589837A">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D8715D3">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21CE0B6">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269D3D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E3F2355">
      <w:pPr>
        <w:pStyle w:val="4"/>
        <w:ind w:firstLine="562"/>
        <w:rPr>
          <w:color w:val="auto"/>
          <w:highlight w:val="none"/>
        </w:rPr>
      </w:pPr>
      <w:r>
        <w:rPr>
          <w:rFonts w:hint="eastAsia"/>
          <w:color w:val="auto"/>
          <w:highlight w:val="none"/>
        </w:rPr>
        <w:t>4.评价标准</w:t>
      </w:r>
    </w:p>
    <w:p w14:paraId="6E82B26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D54BBDD">
      <w:pPr>
        <w:pStyle w:val="3"/>
        <w:ind w:firstLine="643"/>
        <w:rPr>
          <w:color w:val="auto"/>
          <w:highlight w:val="none"/>
        </w:rPr>
      </w:pPr>
      <w:r>
        <w:rPr>
          <w:rFonts w:hint="eastAsia"/>
          <w:color w:val="auto"/>
          <w:highlight w:val="none"/>
        </w:rPr>
        <w:t>（三）绩效评价工作过程</w:t>
      </w:r>
    </w:p>
    <w:p w14:paraId="2D189592">
      <w:pPr>
        <w:pStyle w:val="4"/>
        <w:ind w:firstLine="562"/>
        <w:rPr>
          <w:color w:val="auto"/>
          <w:highlight w:val="none"/>
        </w:rPr>
      </w:pPr>
      <w:r>
        <w:rPr>
          <w:rFonts w:hint="eastAsia"/>
          <w:color w:val="auto"/>
          <w:highlight w:val="none"/>
        </w:rPr>
        <w:t>1.前期准备</w:t>
      </w:r>
    </w:p>
    <w:p w14:paraId="7F38DA8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CC50F88">
      <w:pPr>
        <w:ind w:firstLine="560"/>
        <w:rPr>
          <w:color w:val="auto"/>
          <w:highlight w:val="none"/>
        </w:rPr>
      </w:pPr>
      <w:r>
        <w:rPr>
          <w:rFonts w:hint="eastAsia" w:ascii="仿宋_GB2312" w:eastAsia="仿宋_GB2312"/>
          <w:color w:val="auto"/>
          <w:highlight w:val="none"/>
          <w:lang w:val="en-US" w:eastAsia="zh-CN"/>
        </w:rPr>
        <w:t>张刚</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2900E556">
      <w:pPr>
        <w:ind w:firstLine="560"/>
        <w:rPr>
          <w:color w:val="auto"/>
          <w:highlight w:val="none"/>
        </w:rPr>
      </w:pPr>
      <w:r>
        <w:rPr>
          <w:rFonts w:hint="eastAsia" w:ascii="仿宋_GB2312" w:eastAsia="仿宋_GB2312"/>
          <w:color w:val="auto"/>
          <w:highlight w:val="none"/>
          <w:lang w:val="en-US" w:eastAsia="zh-CN"/>
        </w:rPr>
        <w:t>曹娃</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ascii="仿宋_GB2312" w:eastAsia="仿宋_GB2312"/>
          <w:color w:val="auto"/>
          <w:highlight w:val="none"/>
          <w:lang w:val="en-US" w:eastAsia="zh-CN"/>
        </w:rPr>
        <w:t>。</w:t>
      </w:r>
    </w:p>
    <w:p w14:paraId="6BA2B1FF">
      <w:pPr>
        <w:rPr>
          <w:color w:val="auto"/>
          <w:highlight w:val="none"/>
        </w:rPr>
      </w:pPr>
      <w:r>
        <w:rPr>
          <w:rFonts w:hint="eastAsia" w:ascii="仿宋_GB2312" w:eastAsia="仿宋_GB2312"/>
          <w:color w:val="auto"/>
          <w:highlight w:val="none"/>
          <w:lang w:val="en-US" w:eastAsia="zh-CN"/>
        </w:rPr>
        <w:t>柯姗姗</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ascii="仿宋_GB2312" w:eastAsia="仿宋_GB2312"/>
          <w:color w:val="auto"/>
          <w:highlight w:val="none"/>
          <w:lang w:val="en-US" w:eastAsia="zh-CN"/>
        </w:rPr>
        <w:t>。</w:t>
      </w:r>
    </w:p>
    <w:p w14:paraId="4A14AD57">
      <w:pPr>
        <w:pStyle w:val="4"/>
        <w:ind w:firstLine="562"/>
        <w:rPr>
          <w:color w:val="auto"/>
          <w:highlight w:val="none"/>
        </w:rPr>
      </w:pPr>
      <w:r>
        <w:rPr>
          <w:rFonts w:hint="eastAsia"/>
          <w:color w:val="auto"/>
          <w:highlight w:val="none"/>
        </w:rPr>
        <w:t>2.组织实施</w:t>
      </w:r>
    </w:p>
    <w:p w14:paraId="3181A8C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3F3663B">
      <w:pPr>
        <w:pStyle w:val="4"/>
        <w:ind w:firstLine="562"/>
        <w:rPr>
          <w:color w:val="auto"/>
          <w:highlight w:val="none"/>
        </w:rPr>
      </w:pPr>
      <w:r>
        <w:rPr>
          <w:rFonts w:hint="eastAsia"/>
          <w:color w:val="auto"/>
          <w:highlight w:val="none"/>
        </w:rPr>
        <w:t>3.分析评价</w:t>
      </w:r>
    </w:p>
    <w:p w14:paraId="469137A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1CE3104">
      <w:pPr>
        <w:pStyle w:val="4"/>
        <w:ind w:firstLine="562"/>
        <w:rPr>
          <w:rFonts w:hint="eastAsia"/>
          <w:color w:val="auto"/>
          <w:highlight w:val="none"/>
        </w:rPr>
      </w:pPr>
      <w:r>
        <w:rPr>
          <w:rFonts w:hint="eastAsia"/>
          <w:color w:val="auto"/>
          <w:highlight w:val="none"/>
        </w:rPr>
        <w:t>4.撰写与提交评价报告</w:t>
      </w:r>
    </w:p>
    <w:p w14:paraId="1C1A6DB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D2C2718">
      <w:pPr>
        <w:pStyle w:val="4"/>
        <w:ind w:firstLine="562"/>
        <w:rPr>
          <w:rFonts w:hint="eastAsia"/>
          <w:color w:val="auto"/>
          <w:highlight w:val="none"/>
        </w:rPr>
      </w:pPr>
      <w:r>
        <w:rPr>
          <w:rFonts w:hint="eastAsia"/>
          <w:color w:val="auto"/>
          <w:highlight w:val="none"/>
        </w:rPr>
        <w:t>5.问题整改</w:t>
      </w:r>
    </w:p>
    <w:p w14:paraId="79A825C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3098849">
      <w:pPr>
        <w:pStyle w:val="4"/>
        <w:ind w:firstLine="562"/>
        <w:rPr>
          <w:rFonts w:hint="eastAsia"/>
          <w:color w:val="auto"/>
          <w:highlight w:val="none"/>
        </w:rPr>
      </w:pPr>
      <w:r>
        <w:rPr>
          <w:rFonts w:hint="eastAsia"/>
          <w:color w:val="auto"/>
          <w:highlight w:val="none"/>
        </w:rPr>
        <w:t>6.档案整理</w:t>
      </w:r>
    </w:p>
    <w:p w14:paraId="07CDD401">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3BAB4D5">
      <w:pPr>
        <w:pStyle w:val="2"/>
        <w:numPr>
          <w:ilvl w:val="0"/>
          <w:numId w:val="3"/>
        </w:numPr>
        <w:ind w:firstLine="643"/>
        <w:rPr>
          <w:color w:val="auto"/>
          <w:highlight w:val="none"/>
        </w:rPr>
      </w:pPr>
      <w:r>
        <w:rPr>
          <w:rFonts w:hint="eastAsia"/>
          <w:color w:val="auto"/>
          <w:highlight w:val="none"/>
        </w:rPr>
        <w:t>综合评价情况及评价结论</w:t>
      </w:r>
    </w:p>
    <w:p w14:paraId="3E112FCF">
      <w:pPr>
        <w:pStyle w:val="3"/>
        <w:ind w:firstLine="643"/>
        <w:rPr>
          <w:rFonts w:hint="eastAsia"/>
          <w:b w:val="0"/>
          <w:color w:val="auto"/>
          <w:highlight w:val="none"/>
        </w:rPr>
      </w:pPr>
      <w:r>
        <w:rPr>
          <w:rFonts w:hint="eastAsia"/>
          <w:color w:val="auto"/>
          <w:highlight w:val="none"/>
        </w:rPr>
        <w:t>（一）综合评价情况</w:t>
      </w:r>
    </w:p>
    <w:p w14:paraId="466CC633">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经评价，本项目</w:t>
      </w:r>
      <w:r>
        <w:rPr>
          <w:rFonts w:hint="eastAsia" w:cs="仿宋_GB2312"/>
          <w:color w:val="auto"/>
          <w:kern w:val="2"/>
          <w:sz w:val="28"/>
          <w:szCs w:val="28"/>
          <w:highlight w:val="none"/>
          <w:lang w:val="en-US" w:eastAsia="zh-CN" w:bidi="ar"/>
        </w:rPr>
        <w:t>达成</w:t>
      </w:r>
      <w:r>
        <w:rPr>
          <w:rFonts w:hint="default" w:ascii="仿宋_GB2312" w:hAnsi="仿宋_GB2312" w:eastAsia="仿宋_GB2312" w:cs="仿宋_GB2312"/>
          <w:color w:val="auto"/>
          <w:kern w:val="2"/>
          <w:sz w:val="28"/>
          <w:szCs w:val="28"/>
          <w:highlight w:val="none"/>
          <w:lang w:val="en-US" w:eastAsia="zh-CN" w:bidi="ar"/>
        </w:rPr>
        <w:t>年初设立的绩效目标，在实施过程中取得了良好的成效，具体表现在以下三方面：</w:t>
      </w:r>
    </w:p>
    <w:p w14:paraId="0B60CA08">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一是和静县第五次全国经济普查工作涉及</w:t>
      </w:r>
      <w:r>
        <w:rPr>
          <w:rFonts w:hint="default" w:ascii="仿宋_GB2312" w:hAnsi="仿宋_GB2312" w:eastAsia="仿宋_GB2312" w:cs="Times New Roman"/>
          <w:color w:val="auto"/>
          <w:kern w:val="2"/>
          <w:sz w:val="28"/>
          <w:szCs w:val="28"/>
          <w:highlight w:val="none"/>
          <w:lang w:val="en-US" w:eastAsia="zh-CN" w:bidi="ar"/>
        </w:rPr>
        <w:t>8镇4乡31社区59行政村，我县共划分100个普查区、152个普查小区、1259个建筑物，全县共选聘普查指导员32人，普查员151人，2023年我县开展“地毯式”单位清查工作，共清查法人单位3305家、产业活动单位357家、个体工商户10631家。</w:t>
      </w:r>
    </w:p>
    <w:p w14:paraId="78A46CB2">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二是和静县统计局积极与州经普办沟通，上下联动，依托横幅、电子显示屏、纸质宣传品、县融媒体等宣传载体，制作横幅海报</w:t>
      </w:r>
      <w:r>
        <w:rPr>
          <w:rFonts w:hint="default" w:ascii="仿宋_GB2312" w:hAnsi="仿宋_GB2312" w:eastAsia="仿宋_GB2312" w:cs="Times New Roman"/>
          <w:color w:val="auto"/>
          <w:kern w:val="2"/>
          <w:sz w:val="28"/>
          <w:szCs w:val="28"/>
          <w:highlight w:val="none"/>
          <w:lang w:val="en-US" w:eastAsia="zh-CN" w:bidi="ar"/>
        </w:rPr>
        <w:t>200条、宣传版面9张，通过网络平台发布五经普告知书1次，利用LED显示屏滚动式播放经济普查口号100余条，向清查对象发放清查告知书6500余份，和静零距离等融媒体平台发布普查信息13篇，普查视频5条，拓展宣传广度，推进宣传深度，切实加大宣传力度，让所有的市场主体和老百姓知晓这项工作，参与这项工作。</w:t>
      </w:r>
    </w:p>
    <w:p w14:paraId="2A555EB1">
      <w:pPr>
        <w:keepNext w:val="0"/>
        <w:keepLines w:val="0"/>
        <w:widowControl/>
        <w:suppressLineNumbers w:val="0"/>
        <w:autoSpaceDE w:val="0"/>
        <w:autoSpaceDN/>
        <w:spacing w:before="0" w:beforeAutospacing="0" w:after="0" w:afterAutospacing="0" w:line="560" w:lineRule="exact"/>
        <w:ind w:left="0" w:right="0" w:firstLine="560" w:firstLineChars="200"/>
        <w:jc w:val="both"/>
        <w:rPr>
          <w:rFonts w:hint="default" w:ascii="仿宋_GB2312" w:eastAsia="仿宋_GB2312" w:cs="Times New Roman"/>
          <w:b w:val="0"/>
          <w:color w:val="auto"/>
          <w:kern w:val="2"/>
          <w:sz w:val="28"/>
          <w:szCs w:val="28"/>
          <w:highlight w:val="none"/>
        </w:rPr>
      </w:pPr>
      <w:r>
        <w:rPr>
          <w:rFonts w:hint="default" w:ascii="仿宋_GB2312" w:hAnsi="仿宋_GB2312" w:eastAsia="仿宋_GB2312" w:cs="仿宋_GB2312"/>
          <w:b w:val="0"/>
          <w:color w:val="auto"/>
          <w:kern w:val="2"/>
          <w:sz w:val="28"/>
          <w:szCs w:val="28"/>
          <w:highlight w:val="none"/>
          <w:lang w:val="en-US" w:eastAsia="zh-CN" w:bidi="ar"/>
        </w:rPr>
        <w:t>三是</w:t>
      </w:r>
      <w:r>
        <w:rPr>
          <w:rFonts w:hint="default" w:ascii="仿宋_GB2312" w:hAnsi="仿宋_GB2312" w:eastAsia="仿宋_GB2312" w:cs="Times New Roman"/>
          <w:color w:val="auto"/>
          <w:kern w:val="2"/>
          <w:sz w:val="28"/>
          <w:szCs w:val="28"/>
          <w:highlight w:val="none"/>
          <w:lang w:val="en-US" w:eastAsia="zh-CN" w:bidi="ar"/>
        </w:rPr>
        <w:t>2024年1月1日启动正式普查登记，其中和静县一套表单位87个，非一套表单位2</w:t>
      </w:r>
      <w:r>
        <w:rPr>
          <w:rFonts w:hint="eastAsia" w:ascii="仿宋_GB2312" w:eastAsia="仿宋_GB2312" w:cs="Times New Roman"/>
          <w:color w:val="auto"/>
          <w:kern w:val="2"/>
          <w:sz w:val="28"/>
          <w:szCs w:val="28"/>
          <w:highlight w:val="none"/>
          <w:lang w:val="en-US" w:eastAsia="zh-CN" w:bidi="ar"/>
        </w:rPr>
        <w:t>898</w:t>
      </w:r>
      <w:r>
        <w:rPr>
          <w:rFonts w:hint="default" w:ascii="仿宋_GB2312" w:hAnsi="仿宋_GB2312" w:eastAsia="仿宋_GB2312" w:cs="Times New Roman"/>
          <w:color w:val="auto"/>
          <w:kern w:val="2"/>
          <w:sz w:val="28"/>
          <w:szCs w:val="28"/>
          <w:highlight w:val="none"/>
          <w:lang w:val="en-US" w:eastAsia="zh-CN" w:bidi="ar"/>
        </w:rPr>
        <w:t>个，抽样个体户185个。全县被抽中185家个体户，目前已上报185家，完成率达100%；一套表单位87家、非一套表单位</w:t>
      </w:r>
      <w:r>
        <w:rPr>
          <w:rFonts w:hint="eastAsia" w:ascii="仿宋_GB2312" w:eastAsia="仿宋_GB2312" w:cs="Times New Roman"/>
          <w:color w:val="auto"/>
          <w:kern w:val="2"/>
          <w:sz w:val="28"/>
          <w:szCs w:val="28"/>
          <w:highlight w:val="none"/>
          <w:lang w:val="en-US" w:eastAsia="zh-CN" w:bidi="ar"/>
        </w:rPr>
        <w:t>2898</w:t>
      </w:r>
      <w:r>
        <w:rPr>
          <w:rFonts w:hint="default" w:ascii="仿宋_GB2312" w:hAnsi="仿宋_GB2312" w:eastAsia="仿宋_GB2312" w:cs="Times New Roman"/>
          <w:color w:val="auto"/>
          <w:kern w:val="2"/>
          <w:sz w:val="28"/>
          <w:szCs w:val="28"/>
          <w:highlight w:val="none"/>
          <w:lang w:val="en-US" w:eastAsia="zh-CN" w:bidi="ar"/>
        </w:rPr>
        <w:t>家，目前已正式登记</w:t>
      </w:r>
      <w:r>
        <w:rPr>
          <w:rFonts w:hint="eastAsia" w:ascii="仿宋_GB2312" w:eastAsia="仿宋_GB2312" w:cs="Times New Roman"/>
          <w:color w:val="auto"/>
          <w:kern w:val="2"/>
          <w:sz w:val="28"/>
          <w:szCs w:val="28"/>
          <w:highlight w:val="none"/>
          <w:lang w:val="en-US" w:eastAsia="zh-CN" w:bidi="ar"/>
        </w:rPr>
        <w:t>2898</w:t>
      </w:r>
      <w:r>
        <w:rPr>
          <w:rFonts w:hint="default" w:ascii="仿宋_GB2312" w:hAnsi="仿宋_GB2312" w:eastAsia="仿宋_GB2312" w:cs="Times New Roman"/>
          <w:color w:val="auto"/>
          <w:kern w:val="2"/>
          <w:sz w:val="28"/>
          <w:szCs w:val="28"/>
          <w:highlight w:val="none"/>
          <w:lang w:val="en-US" w:eastAsia="zh-CN" w:bidi="ar"/>
        </w:rPr>
        <w:t>家，完成率达</w:t>
      </w:r>
      <w:r>
        <w:rPr>
          <w:rFonts w:hint="eastAsia" w:ascii="仿宋_GB2312" w:eastAsia="仿宋_GB2312" w:cs="Times New Roman"/>
          <w:color w:val="auto"/>
          <w:kern w:val="2"/>
          <w:sz w:val="28"/>
          <w:szCs w:val="28"/>
          <w:highlight w:val="none"/>
          <w:lang w:val="en-US" w:eastAsia="zh-CN" w:bidi="ar"/>
        </w:rPr>
        <w:t>100</w:t>
      </w:r>
      <w:r>
        <w:rPr>
          <w:rFonts w:hint="default" w:ascii="仿宋_GB2312" w:hAnsi="仿宋_GB2312" w:eastAsia="仿宋_GB2312" w:cs="Times New Roman"/>
          <w:color w:val="auto"/>
          <w:kern w:val="2"/>
          <w:sz w:val="28"/>
          <w:szCs w:val="28"/>
          <w:highlight w:val="none"/>
          <w:lang w:val="en-US" w:eastAsia="zh-CN" w:bidi="ar"/>
        </w:rPr>
        <w:t>%。</w:t>
      </w:r>
    </w:p>
    <w:p w14:paraId="3098917E">
      <w:pPr>
        <w:pStyle w:val="3"/>
        <w:ind w:left="560" w:leftChars="200" w:firstLine="0" w:firstLineChars="0"/>
        <w:rPr>
          <w:color w:val="auto"/>
          <w:highlight w:val="none"/>
        </w:rPr>
      </w:pPr>
      <w:r>
        <w:rPr>
          <w:rFonts w:hint="eastAsia"/>
          <w:color w:val="auto"/>
          <w:highlight w:val="none"/>
        </w:rPr>
        <w:t>（二）评价结论</w:t>
      </w:r>
    </w:p>
    <w:p w14:paraId="0C437215">
      <w:pPr>
        <w:ind w:firstLine="560"/>
        <w:rPr>
          <w:rFonts w:hint="eastAsia" w:cs="仿宋_GB2312"/>
          <w:color w:val="auto"/>
          <w:highlight w:val="none"/>
          <w:u w:val="none"/>
          <w:lang w:val="zh-TW" w:eastAsia="zh-CN"/>
        </w:rPr>
      </w:pPr>
      <w:r>
        <w:rPr>
          <w:rFonts w:hint="eastAsia" w:cs="仿宋_GB2312"/>
          <w:color w:val="auto"/>
          <w:highlight w:val="none"/>
          <w:u w:val="none"/>
        </w:rPr>
        <w:t>此次绩效评价</w:t>
      </w:r>
      <w:r>
        <w:rPr>
          <w:rFonts w:hint="eastAsia" w:cs="仿宋_GB2312"/>
          <w:color w:val="auto"/>
          <w:highlight w:val="none"/>
          <w:u w:val="none"/>
          <w:lang w:val="zh-TW" w:eastAsia="zh-TW"/>
        </w:rPr>
        <w:t>通过</w:t>
      </w:r>
      <w:r>
        <w:rPr>
          <w:rFonts w:hint="eastAsia" w:cs="仿宋_GB2312"/>
          <w:color w:val="auto"/>
          <w:highlight w:val="none"/>
          <w:u w:val="none"/>
        </w:rPr>
        <w:t>绩效评价小</w:t>
      </w:r>
      <w:r>
        <w:rPr>
          <w:rFonts w:hint="eastAsia" w:cs="仿宋_GB2312"/>
          <w:color w:val="auto"/>
          <w:highlight w:val="none"/>
          <w:u w:val="none"/>
          <w:lang w:val="zh-TW" w:eastAsia="zh-TW"/>
        </w:rPr>
        <w:t>组论证的评价指标体系及评分标准，</w:t>
      </w:r>
      <w:r>
        <w:rPr>
          <w:rFonts w:hint="eastAsia" w:cs="仿宋_GB2312"/>
          <w:color w:val="auto"/>
          <w:highlight w:val="none"/>
          <w:u w:val="none"/>
        </w:rPr>
        <w:t>采用因素分析法和比较法</w:t>
      </w:r>
      <w:r>
        <w:rPr>
          <w:rFonts w:hint="eastAsia" w:cs="仿宋_GB2312"/>
          <w:color w:val="auto"/>
          <w:highlight w:val="none"/>
          <w:u w:val="none"/>
          <w:lang w:val="zh-TW" w:eastAsia="zh-TW"/>
        </w:rPr>
        <w:t>对</w:t>
      </w:r>
      <w:r>
        <w:rPr>
          <w:rFonts w:hint="eastAsia" w:cs="仿宋_GB2312"/>
          <w:color w:val="auto"/>
          <w:highlight w:val="none"/>
          <w:u w:val="none"/>
        </w:rPr>
        <w:t>本项目</w:t>
      </w:r>
      <w:r>
        <w:rPr>
          <w:rFonts w:hint="eastAsia" w:cs="仿宋_GB2312"/>
          <w:color w:val="auto"/>
          <w:highlight w:val="none"/>
          <w:u w:val="none"/>
          <w:lang w:val="zh-TW" w:eastAsia="zh-TW"/>
        </w:rPr>
        <w:t>绩效进行客观评价，最终评分结果：总分为</w:t>
      </w:r>
      <w:r>
        <w:rPr>
          <w:rFonts w:hint="eastAsia" w:cs="仿宋_GB2312"/>
          <w:color w:val="auto"/>
          <w:highlight w:val="none"/>
          <w:u w:val="none"/>
          <w:lang w:val="en-US" w:eastAsia="zh-CN"/>
        </w:rPr>
        <w:t>100</w:t>
      </w:r>
      <w:r>
        <w:rPr>
          <w:rFonts w:hint="eastAsia" w:cs="仿宋_GB2312"/>
          <w:color w:val="auto"/>
          <w:highlight w:val="none"/>
          <w:u w:val="none"/>
          <w:lang w:val="zh-TW" w:eastAsia="zh-TW"/>
        </w:rPr>
        <w:t>分，绩效评级为“</w:t>
      </w:r>
      <w:r>
        <w:rPr>
          <w:rFonts w:hint="eastAsia" w:cs="仿宋_GB2312"/>
          <w:color w:val="auto"/>
          <w:highlight w:val="none"/>
          <w:u w:val="none"/>
          <w:lang w:eastAsia="zh-CN"/>
        </w:rPr>
        <w:t>优</w:t>
      </w:r>
      <w:r>
        <w:rPr>
          <w:rFonts w:hint="eastAsia" w:cs="仿宋_GB2312"/>
          <w:color w:val="auto"/>
          <w:highlight w:val="none"/>
          <w:u w:val="none"/>
          <w:lang w:val="zh-TW" w:eastAsia="zh-TW"/>
        </w:rPr>
        <w:t>”。综合评价结论如下：</w:t>
      </w:r>
      <w:r>
        <w:rPr>
          <w:rFonts w:hint="eastAsia" w:cs="仿宋_GB2312"/>
          <w:color w:val="auto"/>
          <w:highlight w:val="none"/>
          <w:u w:val="none"/>
        </w:rPr>
        <w:t>本</w:t>
      </w:r>
      <w:r>
        <w:rPr>
          <w:rFonts w:hint="eastAsia" w:cs="仿宋_GB2312"/>
          <w:color w:val="auto"/>
          <w:highlight w:val="none"/>
          <w:u w:val="none"/>
          <w:lang w:val="zh-TW" w:eastAsia="zh-TW"/>
        </w:rPr>
        <w:t>项目共设置</w:t>
      </w:r>
      <w:r>
        <w:rPr>
          <w:rFonts w:hint="eastAsia" w:cs="仿宋_GB2312"/>
          <w:color w:val="auto"/>
          <w:highlight w:val="none"/>
          <w:u w:val="none"/>
        </w:rPr>
        <w:t>三级指标数量</w:t>
      </w:r>
      <w:r>
        <w:rPr>
          <w:rFonts w:hint="eastAsia" w:cs="仿宋_GB2312"/>
          <w:color w:val="auto"/>
          <w:highlight w:val="none"/>
          <w:u w:val="none"/>
          <w:lang w:val="en-US" w:eastAsia="zh-CN"/>
        </w:rPr>
        <w:t>22</w:t>
      </w:r>
      <w:r>
        <w:rPr>
          <w:rFonts w:hint="eastAsia" w:cs="仿宋_GB2312"/>
          <w:color w:val="auto"/>
          <w:highlight w:val="none"/>
          <w:u w:val="none"/>
          <w:lang w:val="zh-TW" w:eastAsia="zh-TW"/>
        </w:rPr>
        <w:t>个，实现</w:t>
      </w:r>
      <w:r>
        <w:rPr>
          <w:rFonts w:hint="eastAsia" w:cs="仿宋_GB2312"/>
          <w:color w:val="auto"/>
          <w:highlight w:val="none"/>
          <w:u w:val="none"/>
        </w:rPr>
        <w:t>三级指标数量</w:t>
      </w:r>
      <w:r>
        <w:rPr>
          <w:rFonts w:hint="eastAsia" w:cs="仿宋_GB2312"/>
          <w:color w:val="auto"/>
          <w:highlight w:val="none"/>
          <w:u w:val="none"/>
          <w:lang w:val="en-US" w:eastAsia="zh-CN"/>
        </w:rPr>
        <w:t>22</w:t>
      </w:r>
      <w:r>
        <w:rPr>
          <w:rFonts w:hint="eastAsia" w:cs="仿宋_GB2312"/>
          <w:color w:val="auto"/>
          <w:highlight w:val="none"/>
          <w:u w:val="none"/>
          <w:lang w:val="zh-TW" w:eastAsia="zh-TW"/>
        </w:rPr>
        <w:t>个，</w:t>
      </w:r>
      <w:r>
        <w:rPr>
          <w:rFonts w:hint="eastAsia" w:cs="仿宋_GB2312"/>
          <w:color w:val="auto"/>
          <w:highlight w:val="none"/>
          <w:u w:val="none"/>
        </w:rPr>
        <w:t>总体完成率为</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rPr>
        <w:t>项目决策类指标</w:t>
      </w:r>
      <w:r>
        <w:rPr>
          <w:rFonts w:hint="eastAsia" w:cs="仿宋_GB2312"/>
          <w:color w:val="auto"/>
          <w:highlight w:val="none"/>
          <w:u w:val="none"/>
          <w:lang w:val="zh-TW" w:eastAsia="zh-TW"/>
        </w:rPr>
        <w:t>共设置</w:t>
      </w:r>
      <w:r>
        <w:rPr>
          <w:rFonts w:hint="eastAsia" w:cs="仿宋_GB2312"/>
          <w:color w:val="auto"/>
          <w:highlight w:val="none"/>
          <w:u w:val="none"/>
        </w:rPr>
        <w:t>6</w:t>
      </w:r>
      <w:r>
        <w:rPr>
          <w:rFonts w:hint="eastAsia" w:cs="仿宋_GB2312"/>
          <w:color w:val="auto"/>
          <w:highlight w:val="none"/>
          <w:u w:val="none"/>
          <w:lang w:val="zh-TW" w:eastAsia="zh-TW"/>
        </w:rPr>
        <w:t>个，满分指标</w:t>
      </w:r>
      <w:r>
        <w:rPr>
          <w:rFonts w:hint="eastAsia" w:cs="仿宋_GB2312"/>
          <w:color w:val="auto"/>
          <w:highlight w:val="none"/>
          <w:u w:val="none"/>
          <w:lang w:val="en-US" w:eastAsia="zh-CN"/>
        </w:rPr>
        <w:t>6</w:t>
      </w:r>
      <w:r>
        <w:rPr>
          <w:rFonts w:hint="eastAsia" w:cs="仿宋_GB2312"/>
          <w:color w:val="auto"/>
          <w:highlight w:val="none"/>
          <w:u w:val="none"/>
          <w:lang w:val="zh-TW" w:eastAsia="zh-TW"/>
        </w:rPr>
        <w:t>个，得分率</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lang w:val="zh-TW"/>
        </w:rPr>
        <w:t>；</w:t>
      </w:r>
      <w:r>
        <w:rPr>
          <w:rFonts w:hint="eastAsia" w:cs="仿宋_GB2312"/>
          <w:color w:val="auto"/>
          <w:highlight w:val="none"/>
          <w:u w:val="none"/>
        </w:rPr>
        <w:t>过程管理类指标</w:t>
      </w:r>
      <w:r>
        <w:rPr>
          <w:rFonts w:hint="eastAsia" w:cs="仿宋_GB2312"/>
          <w:color w:val="auto"/>
          <w:highlight w:val="none"/>
          <w:u w:val="none"/>
          <w:lang w:val="zh-TW" w:eastAsia="zh-TW"/>
        </w:rPr>
        <w:t>共设置</w:t>
      </w:r>
      <w:r>
        <w:rPr>
          <w:rFonts w:hint="eastAsia" w:cs="仿宋_GB2312"/>
          <w:color w:val="auto"/>
          <w:highlight w:val="none"/>
          <w:u w:val="none"/>
        </w:rPr>
        <w:t>5</w:t>
      </w:r>
      <w:r>
        <w:rPr>
          <w:rFonts w:hint="eastAsia" w:cs="仿宋_GB2312"/>
          <w:color w:val="auto"/>
          <w:highlight w:val="none"/>
          <w:u w:val="none"/>
          <w:lang w:val="zh-TW" w:eastAsia="zh-TW"/>
        </w:rPr>
        <w:t>个，满分指标</w:t>
      </w:r>
      <w:r>
        <w:rPr>
          <w:rFonts w:hint="eastAsia" w:cs="仿宋_GB2312"/>
          <w:color w:val="auto"/>
          <w:highlight w:val="none"/>
          <w:u w:val="none"/>
          <w:lang w:val="en-US" w:eastAsia="zh-CN"/>
        </w:rPr>
        <w:t>5</w:t>
      </w:r>
      <w:r>
        <w:rPr>
          <w:rFonts w:hint="eastAsia" w:cs="仿宋_GB2312"/>
          <w:color w:val="auto"/>
          <w:highlight w:val="none"/>
          <w:u w:val="none"/>
          <w:lang w:val="zh-TW" w:eastAsia="zh-TW"/>
        </w:rPr>
        <w:t>个，得分率</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lang w:val="zh-TW"/>
        </w:rPr>
        <w:t>；</w:t>
      </w:r>
      <w:r>
        <w:rPr>
          <w:rFonts w:hint="eastAsia" w:cs="仿宋_GB2312"/>
          <w:color w:val="auto"/>
          <w:highlight w:val="none"/>
          <w:u w:val="none"/>
          <w:lang w:val="zh-TW" w:eastAsia="zh-TW"/>
        </w:rPr>
        <w:t>项目产出</w:t>
      </w:r>
      <w:r>
        <w:rPr>
          <w:rFonts w:hint="eastAsia" w:cs="仿宋_GB2312"/>
          <w:color w:val="auto"/>
          <w:highlight w:val="none"/>
          <w:u w:val="none"/>
        </w:rPr>
        <w:t>类</w:t>
      </w:r>
      <w:r>
        <w:rPr>
          <w:rFonts w:hint="eastAsia" w:cs="仿宋_GB2312"/>
          <w:color w:val="auto"/>
          <w:highlight w:val="none"/>
          <w:u w:val="none"/>
          <w:lang w:val="zh-TW" w:eastAsia="zh-TW"/>
        </w:rPr>
        <w:t>指标共设置</w:t>
      </w:r>
      <w:r>
        <w:rPr>
          <w:rFonts w:hint="eastAsia" w:cs="仿宋_GB2312"/>
          <w:color w:val="auto"/>
          <w:highlight w:val="none"/>
          <w:u w:val="none"/>
          <w:lang w:val="en-US" w:eastAsia="zh-CN"/>
        </w:rPr>
        <w:t>6</w:t>
      </w:r>
      <w:r>
        <w:rPr>
          <w:rFonts w:hint="eastAsia" w:cs="仿宋_GB2312"/>
          <w:color w:val="auto"/>
          <w:highlight w:val="none"/>
          <w:u w:val="none"/>
          <w:lang w:val="zh-TW" w:eastAsia="zh-TW"/>
        </w:rPr>
        <w:t>个，满分指标</w:t>
      </w:r>
      <w:r>
        <w:rPr>
          <w:rFonts w:hint="eastAsia" w:cs="仿宋_GB2312"/>
          <w:color w:val="auto"/>
          <w:highlight w:val="none"/>
          <w:u w:val="none"/>
          <w:lang w:val="en-US" w:eastAsia="zh-CN"/>
        </w:rPr>
        <w:t>6</w:t>
      </w:r>
      <w:r>
        <w:rPr>
          <w:rFonts w:hint="eastAsia" w:cs="仿宋_GB2312"/>
          <w:color w:val="auto"/>
          <w:highlight w:val="none"/>
          <w:u w:val="none"/>
          <w:lang w:val="zh-TW" w:eastAsia="zh-TW"/>
        </w:rPr>
        <w:t>个，得分率</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lang w:val="zh-TW"/>
        </w:rPr>
        <w:t>；</w:t>
      </w:r>
      <w:r>
        <w:rPr>
          <w:rFonts w:hint="eastAsia" w:cs="仿宋_GB2312"/>
          <w:color w:val="auto"/>
          <w:highlight w:val="none"/>
          <w:u w:val="none"/>
          <w:lang w:val="zh-TW" w:eastAsia="zh-TW"/>
        </w:rPr>
        <w:t>项目</w:t>
      </w:r>
      <w:r>
        <w:rPr>
          <w:rFonts w:hint="eastAsia" w:cs="仿宋_GB2312"/>
          <w:color w:val="auto"/>
          <w:highlight w:val="none"/>
          <w:u w:val="none"/>
          <w:lang w:val="en-US" w:eastAsia="zh-CN"/>
        </w:rPr>
        <w:t>成本</w:t>
      </w:r>
      <w:r>
        <w:rPr>
          <w:rFonts w:hint="eastAsia" w:cs="仿宋_GB2312"/>
          <w:color w:val="auto"/>
          <w:highlight w:val="none"/>
          <w:u w:val="none"/>
          <w:lang w:val="zh-TW"/>
        </w:rPr>
        <w:t>类</w:t>
      </w:r>
      <w:r>
        <w:rPr>
          <w:rFonts w:hint="eastAsia" w:cs="仿宋_GB2312"/>
          <w:color w:val="auto"/>
          <w:highlight w:val="none"/>
          <w:u w:val="none"/>
          <w:lang w:val="zh-TW" w:eastAsia="zh-TW"/>
        </w:rPr>
        <w:t>指标共设置</w:t>
      </w:r>
      <w:r>
        <w:rPr>
          <w:rFonts w:hint="eastAsia" w:cs="仿宋_GB2312"/>
          <w:color w:val="auto"/>
          <w:highlight w:val="none"/>
          <w:u w:val="none"/>
          <w:lang w:val="en-US" w:eastAsia="zh-CN"/>
        </w:rPr>
        <w:t>1</w:t>
      </w:r>
      <w:r>
        <w:rPr>
          <w:rFonts w:hint="eastAsia" w:cs="仿宋_GB2312"/>
          <w:color w:val="auto"/>
          <w:highlight w:val="none"/>
          <w:u w:val="none"/>
          <w:lang w:val="zh-TW" w:eastAsia="zh-TW"/>
        </w:rPr>
        <w:t>个，满分指标</w:t>
      </w:r>
      <w:r>
        <w:rPr>
          <w:rFonts w:hint="eastAsia" w:cs="仿宋_GB2312"/>
          <w:color w:val="auto"/>
          <w:highlight w:val="none"/>
          <w:u w:val="none"/>
          <w:lang w:val="en-US" w:eastAsia="zh-CN"/>
        </w:rPr>
        <w:t>1</w:t>
      </w:r>
      <w:r>
        <w:rPr>
          <w:rFonts w:hint="eastAsia" w:cs="仿宋_GB2312"/>
          <w:color w:val="auto"/>
          <w:highlight w:val="none"/>
          <w:u w:val="none"/>
          <w:lang w:val="zh-TW" w:eastAsia="zh-TW"/>
        </w:rPr>
        <w:t>个，得分率</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lang w:val="zh-TW" w:eastAsia="zh-CN"/>
        </w:rPr>
        <w:t>；</w:t>
      </w:r>
      <w:r>
        <w:rPr>
          <w:rFonts w:hint="eastAsia" w:cs="仿宋_GB2312"/>
          <w:color w:val="auto"/>
          <w:highlight w:val="none"/>
          <w:u w:val="none"/>
          <w:lang w:val="zh-TW" w:eastAsia="zh-TW"/>
        </w:rPr>
        <w:t>项目效益</w:t>
      </w:r>
      <w:r>
        <w:rPr>
          <w:rFonts w:hint="eastAsia" w:cs="仿宋_GB2312"/>
          <w:color w:val="auto"/>
          <w:highlight w:val="none"/>
          <w:u w:val="none"/>
        </w:rPr>
        <w:t>类</w:t>
      </w:r>
      <w:r>
        <w:rPr>
          <w:rFonts w:hint="eastAsia" w:cs="仿宋_GB2312"/>
          <w:color w:val="auto"/>
          <w:highlight w:val="none"/>
          <w:u w:val="none"/>
          <w:lang w:val="zh-TW" w:eastAsia="zh-TW"/>
        </w:rPr>
        <w:t>指标共设置</w:t>
      </w:r>
      <w:r>
        <w:rPr>
          <w:rFonts w:hint="eastAsia" w:cs="仿宋_GB2312"/>
          <w:color w:val="auto"/>
          <w:highlight w:val="none"/>
          <w:u w:val="none"/>
          <w:lang w:val="en-US" w:eastAsia="zh-CN"/>
        </w:rPr>
        <w:t>4</w:t>
      </w:r>
      <w:r>
        <w:rPr>
          <w:rFonts w:hint="eastAsia" w:cs="仿宋_GB2312"/>
          <w:color w:val="auto"/>
          <w:highlight w:val="none"/>
          <w:u w:val="none"/>
          <w:lang w:val="zh-TW" w:eastAsia="zh-TW"/>
        </w:rPr>
        <w:t>个，满分指标</w:t>
      </w:r>
      <w:r>
        <w:rPr>
          <w:rFonts w:hint="eastAsia" w:cs="仿宋_GB2312"/>
          <w:color w:val="auto"/>
          <w:highlight w:val="none"/>
          <w:u w:val="none"/>
          <w:lang w:val="en-US" w:eastAsia="zh-CN"/>
        </w:rPr>
        <w:t>4</w:t>
      </w:r>
      <w:r>
        <w:rPr>
          <w:rFonts w:hint="eastAsia" w:cs="仿宋_GB2312"/>
          <w:color w:val="auto"/>
          <w:highlight w:val="none"/>
          <w:u w:val="none"/>
          <w:lang w:val="zh-TW" w:eastAsia="zh-TW"/>
        </w:rPr>
        <w:t>个，得分率</w:t>
      </w:r>
      <w:r>
        <w:rPr>
          <w:rFonts w:hint="eastAsia" w:cs="仿宋_GB2312"/>
          <w:color w:val="auto"/>
          <w:highlight w:val="none"/>
          <w:u w:val="none"/>
          <w:lang w:val="en-US" w:eastAsia="zh-CN"/>
        </w:rPr>
        <w:t>100</w:t>
      </w:r>
      <w:r>
        <w:rPr>
          <w:rFonts w:hint="eastAsia" w:cs="仿宋_GB2312"/>
          <w:color w:val="auto"/>
          <w:highlight w:val="none"/>
          <w:u w:val="none"/>
          <w:lang w:val="zh-TW" w:eastAsia="zh-TW"/>
        </w:rPr>
        <w:t>%</w:t>
      </w:r>
      <w:r>
        <w:rPr>
          <w:rFonts w:hint="eastAsia" w:cs="仿宋_GB2312"/>
          <w:color w:val="auto"/>
          <w:highlight w:val="none"/>
          <w:u w:val="none"/>
          <w:lang w:val="zh-TW" w:eastAsia="zh-CN"/>
        </w:rPr>
        <w:t>，详细情况见“附件2：项目综合得分表”。</w:t>
      </w:r>
    </w:p>
    <w:p w14:paraId="04BD17BA">
      <w:pPr>
        <w:pStyle w:val="2"/>
        <w:numPr>
          <w:ilvl w:val="0"/>
          <w:numId w:val="3"/>
        </w:numPr>
        <w:ind w:firstLine="643"/>
        <w:rPr>
          <w:color w:val="auto"/>
          <w:highlight w:val="none"/>
        </w:rPr>
      </w:pPr>
      <w:r>
        <w:rPr>
          <w:rFonts w:hint="eastAsia"/>
          <w:color w:val="auto"/>
          <w:highlight w:val="none"/>
        </w:rPr>
        <w:t>绩效评价指标分析</w:t>
      </w:r>
    </w:p>
    <w:p w14:paraId="3A3994EB">
      <w:pPr>
        <w:pStyle w:val="3"/>
        <w:ind w:firstLine="643"/>
        <w:rPr>
          <w:color w:val="auto"/>
          <w:highlight w:val="none"/>
        </w:rPr>
      </w:pPr>
      <w:r>
        <w:rPr>
          <w:rFonts w:hint="eastAsia"/>
          <w:color w:val="auto"/>
          <w:highlight w:val="none"/>
        </w:rPr>
        <w:t>（一）项目决策情况</w:t>
      </w:r>
    </w:p>
    <w:p w14:paraId="3516B14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B84B472">
      <w:pPr>
        <w:pStyle w:val="4"/>
        <w:ind w:firstLine="562"/>
        <w:rPr>
          <w:color w:val="auto"/>
          <w:highlight w:val="none"/>
        </w:rPr>
      </w:pPr>
      <w:r>
        <w:rPr>
          <w:rFonts w:hint="eastAsia"/>
          <w:color w:val="auto"/>
          <w:highlight w:val="none"/>
        </w:rPr>
        <w:t>1.项目立项情况分析</w:t>
      </w:r>
    </w:p>
    <w:p w14:paraId="046CCAF3">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5F120E8">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本项目立项符合《国务院关于开展第五次全国经济普查的通知》（国发〔</w:t>
      </w:r>
      <w:r>
        <w:rPr>
          <w:rFonts w:hint="default" w:ascii="仿宋_GB2312" w:hAnsi="仿宋_GB2312" w:eastAsia="仿宋_GB2312" w:cs="Times New Roman"/>
          <w:color w:val="auto"/>
          <w:kern w:val="2"/>
          <w:sz w:val="28"/>
          <w:szCs w:val="28"/>
          <w:highlight w:val="none"/>
          <w:lang w:val="en-US" w:eastAsia="zh-CN" w:bidi="ar"/>
        </w:rPr>
        <w:t>2022〕22号）</w:t>
      </w:r>
      <w:r>
        <w:rPr>
          <w:rFonts w:hint="default" w:ascii="仿宋_GB2312" w:hAnsi="仿宋_GB2312" w:eastAsia="仿宋_GB2312" w:cs="仿宋_GB2312"/>
          <w:color w:val="auto"/>
          <w:kern w:val="2"/>
          <w:sz w:val="28"/>
          <w:szCs w:val="28"/>
          <w:highlight w:val="none"/>
          <w:lang w:val="en-US" w:eastAsia="zh-CN" w:bidi="ar"/>
        </w:rPr>
        <w:t>第四条中：</w:t>
      </w:r>
      <w:r>
        <w:rPr>
          <w:rFonts w:hint="default" w:ascii="仿宋_GB2312" w:hAnsi="仿宋_GB2312" w:eastAsia="仿宋_GB2312" w:cs="Times New Roman"/>
          <w:color w:val="auto"/>
          <w:kern w:val="2"/>
          <w:sz w:val="28"/>
          <w:szCs w:val="28"/>
          <w:highlight w:val="none"/>
          <w:lang w:val="en-US" w:eastAsia="zh-CN" w:bidi="ar"/>
        </w:rPr>
        <w:t>“</w:t>
      </w:r>
      <w:r>
        <w:rPr>
          <w:rFonts w:hint="default" w:ascii="仿宋_GB2312" w:hAnsi="仿宋_GB2312" w:eastAsia="仿宋_GB2312" w:cs="仿宋_GB2312"/>
          <w:color w:val="auto"/>
          <w:kern w:val="2"/>
          <w:sz w:val="28"/>
          <w:szCs w:val="28"/>
          <w:highlight w:val="none"/>
          <w:lang w:val="en-US" w:eastAsia="zh-CN" w:bidi="ar"/>
        </w:rPr>
        <w:t>地方各级人民政府要设立相应的普查领导小组及其办公室，认真组织好本地区的普查实施工作，及时采取措施解决普查工作中遇到的问难和问题。要充分发挥街道办事处和居民委员会、乡镇人民政府和村民委员会的作用，广泛动员和组织社会力量积极参与、认真配合做好普查工作。地方各级普查机构根据工作需要，可聘用或者从事有关单位商调符合条件的普查指导员、普查员，及时支付聘用人员的劳动报酬，保证商调人员在原单位的工资福利及其他待遇不变，稳定普查工作队伍，确保普查工作顺利进行</w:t>
      </w:r>
      <w:r>
        <w:rPr>
          <w:rFonts w:hint="default" w:ascii="仿宋_GB2312" w:hAnsi="仿宋_GB2312" w:eastAsia="仿宋_GB2312" w:cs="Times New Roman"/>
          <w:color w:val="auto"/>
          <w:kern w:val="2"/>
          <w:sz w:val="28"/>
          <w:szCs w:val="28"/>
          <w:highlight w:val="none"/>
          <w:lang w:val="en-US" w:eastAsia="zh-CN" w:bidi="ar"/>
        </w:rPr>
        <w:t>”</w:t>
      </w:r>
      <w:r>
        <w:rPr>
          <w:rFonts w:hint="default" w:ascii="仿宋_GB2312" w:hAnsi="仿宋_GB2312" w:eastAsia="仿宋_GB2312" w:cs="仿宋_GB2312"/>
          <w:color w:val="auto"/>
          <w:kern w:val="2"/>
          <w:sz w:val="28"/>
          <w:szCs w:val="28"/>
          <w:highlight w:val="none"/>
          <w:lang w:val="en-US" w:eastAsia="zh-CN" w:bidi="ar"/>
        </w:rPr>
        <w:t>；本项目立项符合《全国经济普查条例》中：</w:t>
      </w:r>
      <w:r>
        <w:rPr>
          <w:rFonts w:hint="default" w:ascii="仿宋_GB2312" w:hAnsi="仿宋_GB2312" w:eastAsia="仿宋_GB2312" w:cs="Times New Roman"/>
          <w:color w:val="auto"/>
          <w:kern w:val="2"/>
          <w:sz w:val="28"/>
          <w:szCs w:val="28"/>
          <w:highlight w:val="none"/>
          <w:lang w:val="en-US" w:eastAsia="zh-CN" w:bidi="ar"/>
        </w:rPr>
        <w:t>“</w:t>
      </w:r>
      <w:r>
        <w:rPr>
          <w:rFonts w:hint="default" w:ascii="仿宋_GB2312" w:hAnsi="仿宋_GB2312" w:eastAsia="仿宋_GB2312" w:cs="仿宋_GB2312"/>
          <w:color w:val="auto"/>
          <w:kern w:val="2"/>
          <w:sz w:val="28"/>
          <w:szCs w:val="28"/>
          <w:highlight w:val="none"/>
          <w:lang w:val="en-US" w:eastAsia="zh-CN" w:bidi="ar"/>
        </w:rPr>
        <w:t>经济普查每</w:t>
      </w:r>
      <w:r>
        <w:rPr>
          <w:rFonts w:hint="default" w:ascii="仿宋_GB2312" w:hAnsi="仿宋_GB2312" w:eastAsia="仿宋_GB2312" w:cs="Times New Roman"/>
          <w:color w:val="auto"/>
          <w:kern w:val="2"/>
          <w:sz w:val="28"/>
          <w:szCs w:val="28"/>
          <w:highlight w:val="none"/>
          <w:lang w:val="en-US" w:eastAsia="zh-CN" w:bidi="ar"/>
        </w:rPr>
        <w:t>5年进行1次，普查年份为逢3逢8，标准时点为普查年份的12月31日，全国经济普查是一项重大国情国力调查，与人口普查、农业普查组成我国三大周期性普查项目,经济普查的目的是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r>
        <w:rPr>
          <w:rFonts w:hint="default" w:ascii="仿宋_GB2312" w:hAnsi="仿宋_GB2312" w:eastAsia="仿宋_GB2312" w:cs="仿宋_GB2312"/>
          <w:color w:val="auto"/>
          <w:kern w:val="2"/>
          <w:sz w:val="28"/>
          <w:szCs w:val="28"/>
          <w:highlight w:val="none"/>
          <w:lang w:val="en-US" w:eastAsia="zh-CN" w:bidi="ar"/>
        </w:rPr>
        <w:t>内容，符合行业发展规划和政策要求；本项目立项符合《和静县统计局单位配置内设机构和人员编制规定》中职责范围中的</w:t>
      </w:r>
      <w:r>
        <w:rPr>
          <w:rFonts w:hint="default" w:ascii="仿宋_GB2312" w:hAnsi="仿宋_GB2312" w:eastAsia="仿宋_GB2312" w:cs="Times New Roman"/>
          <w:color w:val="auto"/>
          <w:kern w:val="2"/>
          <w:sz w:val="28"/>
          <w:szCs w:val="28"/>
          <w:highlight w:val="none"/>
          <w:lang w:val="en-US" w:eastAsia="zh-CN" w:bidi="ar"/>
        </w:rPr>
        <w:t>“负责组织实施全县工业、服务业、交通运输、邮电、劳动力调查和工资、人口抽样调查、重大国情国力调查、能源、农林牧渔业、农村基本情况、城镇居民收支、县域经济，全社会固定资产投资、建筑业、房地产业开发，批发和零售业、住宿和餐饮业以及商品市场运行状况、科技、战略性新兴产业、教育、文化、体育、卫生、旅游等统计调查制度，收集、整理和提供有关调查的统计数据；对有关统计数据质量进行检查和评估，组织指导有关专业统计基础工作，进行统计分析。依照《统计法》、《统计法实施细则》及《统计违法违纪行为处分规定》、《全国经济普查条例》、《全国农业普查条例》的有关要求，监督检查统计法律法规在我县的贯彻实施，组织统计执法检查，查处统计违法案件。对单位和个人在重大国情国力的普查工作中忠于职守，坚持原则，做出显著成绩的奖励。对统计人员或者集体在统计制度、统计方法、统计调查、统计监督等方面做出显著成绩的，揭发、检举统计违法行为有功的奖励。”</w:t>
      </w:r>
      <w:r>
        <w:rPr>
          <w:rFonts w:hint="default" w:ascii="仿宋_GB2312" w:hAnsi="仿宋_GB2312" w:eastAsia="仿宋_GB2312" w:cs="仿宋_GB2312"/>
          <w:color w:val="auto"/>
          <w:kern w:val="2"/>
          <w:sz w:val="28"/>
          <w:szCs w:val="28"/>
          <w:highlight w:val="none"/>
          <w:lang w:val="en-US" w:eastAsia="zh-CN" w:bidi="ar"/>
        </w:rPr>
        <w:t>，属于我单位履职所需；根据《财政资金直接支付申请书》，本项目资金性质为</w:t>
      </w:r>
      <w:r>
        <w:rPr>
          <w:rFonts w:hint="default" w:ascii="仿宋_GB2312" w:hAnsi="仿宋_GB2312" w:eastAsia="仿宋_GB2312" w:cs="Times New Roman"/>
          <w:color w:val="auto"/>
          <w:kern w:val="2"/>
          <w:sz w:val="28"/>
          <w:szCs w:val="28"/>
          <w:highlight w:val="none"/>
          <w:lang w:val="en-US" w:eastAsia="zh-CN" w:bidi="ar"/>
        </w:rPr>
        <w:t>“公共财政预算”功能分类为“2010507专项普查活动”经济分类为“30305生活补助”属于公共财政支持范围，符合中央、地方事权支出责任划分原则</w:t>
      </w:r>
      <w:r>
        <w:rPr>
          <w:rFonts w:hint="default" w:ascii="仿宋_GB2312" w:hAnsi="仿宋_GB2312" w:eastAsia="仿宋_GB2312" w:cs="仿宋_GB2312"/>
          <w:color w:val="auto"/>
          <w:kern w:val="2"/>
          <w:sz w:val="28"/>
          <w:szCs w:val="28"/>
          <w:highlight w:val="none"/>
          <w:lang w:val="en-US" w:eastAsia="zh-CN" w:bidi="ar"/>
        </w:rPr>
        <w:t>；经检查我单位财政应用平台指标，本项目不存在重复。</w:t>
      </w:r>
    </w:p>
    <w:p w14:paraId="34E7F4E9">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b/>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综上所述，本指标满分为</w:t>
      </w:r>
      <w:r>
        <w:rPr>
          <w:rFonts w:hint="default" w:ascii="仿宋_GB2312" w:hAnsi="仿宋_GB2312" w:eastAsia="仿宋_GB2312" w:cs="Times New Roman"/>
          <w:color w:val="auto"/>
          <w:kern w:val="2"/>
          <w:sz w:val="28"/>
          <w:szCs w:val="28"/>
          <w:highlight w:val="none"/>
          <w:lang w:val="en-US" w:eastAsia="zh-CN" w:bidi="ar"/>
        </w:rPr>
        <w:t>5</w:t>
      </w:r>
      <w:r>
        <w:rPr>
          <w:rFonts w:hint="default" w:ascii="仿宋_GB2312" w:hAnsi="仿宋_GB2312" w:eastAsia="仿宋_GB2312" w:cs="仿宋_GB2312"/>
          <w:color w:val="auto"/>
          <w:kern w:val="2"/>
          <w:sz w:val="28"/>
          <w:szCs w:val="28"/>
          <w:highlight w:val="none"/>
          <w:lang w:val="en-US" w:eastAsia="zh-CN" w:bidi="ar"/>
        </w:rPr>
        <w:t>分，根据评分标准得</w:t>
      </w:r>
      <w:r>
        <w:rPr>
          <w:rFonts w:hint="default" w:ascii="仿宋_GB2312" w:hAnsi="仿宋_GB2312" w:eastAsia="仿宋_GB2312" w:cs="Times New Roman"/>
          <w:color w:val="auto"/>
          <w:kern w:val="2"/>
          <w:sz w:val="28"/>
          <w:szCs w:val="28"/>
          <w:highlight w:val="none"/>
          <w:lang w:val="en-US" w:eastAsia="zh-CN" w:bidi="ar"/>
        </w:rPr>
        <w:t>5</w:t>
      </w:r>
      <w:r>
        <w:rPr>
          <w:rFonts w:hint="default" w:ascii="仿宋_GB2312" w:hAnsi="仿宋_GB2312" w:eastAsia="仿宋_GB2312" w:cs="仿宋_GB2312"/>
          <w:color w:val="auto"/>
          <w:kern w:val="2"/>
          <w:sz w:val="28"/>
          <w:szCs w:val="28"/>
          <w:highlight w:val="none"/>
          <w:lang w:val="en-US" w:eastAsia="zh-CN" w:bidi="ar"/>
        </w:rPr>
        <w:t>分，本项目立项依据较充分。</w:t>
      </w:r>
    </w:p>
    <w:p w14:paraId="0BF4134E">
      <w:pPr>
        <w:ind w:firstLine="562"/>
        <w:rPr>
          <w:b/>
          <w:bCs/>
          <w:color w:val="auto"/>
          <w:highlight w:val="none"/>
        </w:rPr>
      </w:pPr>
      <w:r>
        <w:rPr>
          <w:rFonts w:hint="eastAsia"/>
          <w:b/>
          <w:bCs/>
          <w:color w:val="auto"/>
          <w:highlight w:val="none"/>
        </w:rPr>
        <w:t>（2）立项程序规范性</w:t>
      </w:r>
    </w:p>
    <w:p w14:paraId="3431D54D">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本项目按照规定的程序申请设立，项目立项过程中产生的文件均符合相关要求。本项目为特定目标类项目，属于一次性项目，项目预算金额为</w:t>
      </w:r>
      <w:r>
        <w:rPr>
          <w:rFonts w:hint="eastAsia" w:ascii="仿宋_GB2312" w:eastAsia="仿宋_GB2312" w:cs="Times New Roman"/>
          <w:color w:val="auto"/>
          <w:kern w:val="2"/>
          <w:sz w:val="28"/>
          <w:szCs w:val="28"/>
          <w:highlight w:val="none"/>
          <w:lang w:val="en-US" w:eastAsia="zh-CN" w:bidi="ar"/>
        </w:rPr>
        <w:t>25.92</w:t>
      </w:r>
      <w:r>
        <w:rPr>
          <w:rFonts w:hint="default" w:ascii="仿宋_GB2312" w:hAnsi="仿宋_GB2312" w:eastAsia="仿宋_GB2312" w:cs="仿宋_GB2312"/>
          <w:color w:val="auto"/>
          <w:kern w:val="2"/>
          <w:sz w:val="28"/>
          <w:szCs w:val="28"/>
          <w:highlight w:val="none"/>
          <w:lang w:val="en-US" w:eastAsia="zh-CN" w:bidi="ar"/>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default" w:ascii="仿宋_GB2312" w:hAnsi="仿宋_GB2312" w:eastAsia="仿宋_GB2312" w:cs="仿宋_GB2312"/>
          <w:color w:val="auto"/>
          <w:kern w:val="2"/>
          <w:sz w:val="28"/>
          <w:szCs w:val="28"/>
          <w:highlight w:val="none"/>
          <w:lang w:val="en-US" w:eastAsia="zh-CN" w:bidi="ar"/>
        </w:rPr>
        <w:t>。</w:t>
      </w:r>
    </w:p>
    <w:p w14:paraId="3546319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F3F6666">
      <w:pPr>
        <w:pStyle w:val="4"/>
        <w:ind w:firstLine="562"/>
        <w:rPr>
          <w:color w:val="auto"/>
          <w:highlight w:val="none"/>
        </w:rPr>
      </w:pPr>
      <w:r>
        <w:rPr>
          <w:rFonts w:hint="eastAsia"/>
          <w:color w:val="auto"/>
          <w:highlight w:val="none"/>
        </w:rPr>
        <w:t>2.绩效目标情况分析</w:t>
      </w:r>
    </w:p>
    <w:p w14:paraId="559F772A">
      <w:pPr>
        <w:ind w:firstLine="562"/>
        <w:rPr>
          <w:b/>
          <w:bCs/>
          <w:color w:val="auto"/>
          <w:highlight w:val="none"/>
        </w:rPr>
      </w:pPr>
      <w:r>
        <w:rPr>
          <w:rFonts w:hint="eastAsia"/>
          <w:b/>
          <w:bCs/>
          <w:color w:val="auto"/>
          <w:highlight w:val="none"/>
        </w:rPr>
        <w:t>（1）绩效目标合理性</w:t>
      </w:r>
    </w:p>
    <w:p w14:paraId="7739D17C">
      <w:pPr>
        <w:bidi w:val="0"/>
        <w:rPr>
          <w:rFonts w:hint="eastAsia"/>
          <w:color w:val="auto"/>
          <w:highlight w:val="none"/>
          <w:lang w:val="en-US" w:eastAsia="zh-CN"/>
        </w:rPr>
      </w:pPr>
      <w:r>
        <w:rPr>
          <w:rFonts w:hint="default" w:ascii="仿宋_GB2312" w:hAnsi="仿宋_GB2312" w:eastAsia="仿宋_GB2312" w:cs="仿宋_GB2312"/>
          <w:color w:val="auto"/>
          <w:kern w:val="2"/>
          <w:sz w:val="28"/>
          <w:szCs w:val="28"/>
          <w:highlight w:val="none"/>
          <w:lang w:val="en-US" w:eastAsia="zh-CN" w:bidi="ar"/>
        </w:rPr>
        <w:t>本项目已设置年度绩效目标，具体内容为</w:t>
      </w:r>
      <w:r>
        <w:rPr>
          <w:rFonts w:hint="default" w:ascii="仿宋_GB2312" w:hAnsi="仿宋_GB2312" w:eastAsia="仿宋_GB2312" w:cs="Times New Roman"/>
          <w:color w:val="auto"/>
          <w:kern w:val="2"/>
          <w:sz w:val="28"/>
          <w:szCs w:val="28"/>
          <w:highlight w:val="none"/>
          <w:lang w:val="en-US" w:eastAsia="zh-CN" w:bidi="ar"/>
        </w:rPr>
        <w:t>“</w:t>
      </w:r>
      <w:r>
        <w:rPr>
          <w:rFonts w:hint="default" w:ascii="仿宋_GB2312" w:hAnsi="仿宋_GB2312" w:eastAsia="仿宋_GB2312" w:cs="仿宋_GB2312"/>
          <w:color w:val="auto"/>
          <w:kern w:val="2"/>
          <w:sz w:val="28"/>
          <w:szCs w:val="28"/>
          <w:highlight w:val="none"/>
          <w:lang w:val="en-US" w:eastAsia="zh-CN" w:bidi="ar"/>
        </w:rPr>
        <w:t>和静县第五次全国经济普查</w:t>
      </w:r>
      <w:r>
        <w:rPr>
          <w:rFonts w:hint="default" w:ascii="仿宋_GB2312" w:hAnsi="仿宋_GB2312" w:eastAsia="仿宋_GB2312" w:cs="Times New Roman"/>
          <w:color w:val="auto"/>
          <w:kern w:val="2"/>
          <w:sz w:val="28"/>
          <w:szCs w:val="28"/>
          <w:highlight w:val="none"/>
          <w:lang w:val="en-US" w:eastAsia="zh-CN" w:bidi="ar"/>
        </w:rPr>
        <w:t>”；本项目实际工作为：</w:t>
      </w:r>
      <w:r>
        <w:rPr>
          <w:rFonts w:hint="default" w:ascii="仿宋_GB2312" w:hAnsi="仿宋_GB2312" w:eastAsia="仿宋_GB2312" w:cs="仿宋_GB2312"/>
          <w:color w:val="auto"/>
          <w:kern w:val="2"/>
          <w:sz w:val="28"/>
          <w:szCs w:val="28"/>
          <w:highlight w:val="none"/>
          <w:lang w:val="en-US" w:eastAsia="zh-CN" w:bidi="ar"/>
        </w:rPr>
        <w:t>和静县第五次全国经济普查。绩效目标与实际工作内容一致，两者具有相关性</w:t>
      </w:r>
      <w:r>
        <w:rPr>
          <w:rFonts w:hint="default" w:ascii="仿宋_GB2312" w:hAnsi="仿宋_GB2312" w:eastAsia="仿宋_GB2312" w:cs="Times New Roman"/>
          <w:color w:val="auto"/>
          <w:kern w:val="2"/>
          <w:sz w:val="28"/>
          <w:szCs w:val="28"/>
          <w:highlight w:val="none"/>
          <w:lang w:val="en-US" w:eastAsia="zh-CN" w:bidi="ar"/>
        </w:rPr>
        <w:t>;本项目</w:t>
      </w:r>
      <w:r>
        <w:rPr>
          <w:rFonts w:hint="default" w:ascii="仿宋_GB2312" w:hAnsi="仿宋_GB2312" w:eastAsia="仿宋_GB2312" w:cs="仿宋_GB2312"/>
          <w:color w:val="auto"/>
          <w:kern w:val="2"/>
          <w:sz w:val="28"/>
          <w:szCs w:val="28"/>
          <w:highlight w:val="none"/>
          <w:lang w:val="en-US" w:eastAsia="zh-CN" w:bidi="ar"/>
        </w:rPr>
        <w:t>按照绩效目标完成数量指标、质量指标、时效指标、成本指标，有效保障了为和静县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为经济可持续发展提供数据支撑，满足社会数据需求，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ascii="仿宋_GB2312" w:eastAsia="仿宋_GB2312" w:cs="Times New Roman"/>
          <w:color w:val="auto"/>
          <w:kern w:val="2"/>
          <w:sz w:val="28"/>
          <w:szCs w:val="28"/>
          <w:highlight w:val="none"/>
          <w:lang w:val="en-US" w:eastAsia="zh-CN" w:bidi="ar"/>
        </w:rPr>
        <w:t>25.92</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ascii="仿宋_GB2312" w:eastAsia="仿宋_GB2312" w:cs="Times New Roman"/>
          <w:color w:val="auto"/>
          <w:kern w:val="2"/>
          <w:sz w:val="28"/>
          <w:szCs w:val="28"/>
          <w:highlight w:val="none"/>
          <w:lang w:val="en-US" w:eastAsia="zh-CN" w:bidi="ar"/>
        </w:rPr>
        <w:t>25.92</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3376E296">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p>
    <w:p w14:paraId="0FBA3B14">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B37C333">
      <w:pPr>
        <w:ind w:firstLine="562"/>
        <w:rPr>
          <w:b/>
          <w:bCs/>
          <w:color w:val="auto"/>
          <w:highlight w:val="none"/>
        </w:rPr>
      </w:pPr>
      <w:r>
        <w:rPr>
          <w:rFonts w:hint="eastAsia"/>
          <w:b/>
          <w:bCs/>
          <w:color w:val="auto"/>
          <w:highlight w:val="none"/>
        </w:rPr>
        <w:t>（2）绩效指标明确性</w:t>
      </w:r>
    </w:p>
    <w:p w14:paraId="3D2D0D3D">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B61C8F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CF96157">
      <w:pPr>
        <w:pStyle w:val="4"/>
        <w:ind w:firstLine="562"/>
        <w:rPr>
          <w:color w:val="auto"/>
          <w:highlight w:val="none"/>
        </w:rPr>
      </w:pPr>
      <w:r>
        <w:rPr>
          <w:rFonts w:hint="eastAsia"/>
          <w:color w:val="auto"/>
          <w:highlight w:val="none"/>
        </w:rPr>
        <w:t>3.资金投入情况分析</w:t>
      </w:r>
    </w:p>
    <w:p w14:paraId="7AFF3360">
      <w:pPr>
        <w:ind w:firstLine="562"/>
        <w:rPr>
          <w:b/>
          <w:bCs/>
          <w:color w:val="auto"/>
          <w:highlight w:val="none"/>
          <w:lang w:eastAsia="zh-Hans" w:bidi="ar"/>
        </w:rPr>
      </w:pPr>
      <w:r>
        <w:rPr>
          <w:rFonts w:hint="eastAsia"/>
          <w:b/>
          <w:bCs/>
          <w:color w:val="auto"/>
          <w:highlight w:val="none"/>
          <w:lang w:eastAsia="zh-Hans" w:bidi="ar"/>
        </w:rPr>
        <w:t>（1）预算编制科学性</w:t>
      </w:r>
    </w:p>
    <w:p w14:paraId="72AF39AB">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本项目预算编制通过《和静县第五次全国经济普查工作方案》得出，即预算编制较科学且经过论证；</w:t>
      </w:r>
    </w:p>
    <w:p w14:paraId="08399E37">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预算申请内容为和静县第五次全国经济普查，项目实际内容为和静县第五次全国经济普查，预算申请与《和静县第五次全国经济普查工作方案》中涉及的项目内容匹配；</w:t>
      </w:r>
    </w:p>
    <w:p w14:paraId="4FC665F2">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本项目预算申请资金</w:t>
      </w:r>
      <w:r>
        <w:rPr>
          <w:rFonts w:hint="eastAsia" w:ascii="仿宋_GB2312" w:eastAsia="仿宋_GB2312" w:cs="Times New Roman"/>
          <w:color w:val="auto"/>
          <w:kern w:val="2"/>
          <w:sz w:val="28"/>
          <w:szCs w:val="28"/>
          <w:highlight w:val="none"/>
          <w:lang w:val="en-US" w:eastAsia="zh-CN" w:bidi="ar"/>
        </w:rPr>
        <w:t>25.92</w:t>
      </w:r>
      <w:r>
        <w:rPr>
          <w:rFonts w:hint="default" w:ascii="仿宋_GB2312" w:hAnsi="仿宋_GB2312" w:eastAsia="仿宋_GB2312" w:cs="仿宋_GB2312"/>
          <w:color w:val="auto"/>
          <w:kern w:val="2"/>
          <w:sz w:val="28"/>
          <w:szCs w:val="28"/>
          <w:highlight w:val="none"/>
          <w:lang w:val="en-US" w:eastAsia="zh-CN" w:bidi="ar"/>
        </w:rPr>
        <w:t>万元，我单位在预算申请中严格按照单位标准和数量进行核算，其中：普查员</w:t>
      </w:r>
      <w:r>
        <w:rPr>
          <w:rFonts w:hint="eastAsia" w:ascii="仿宋_GB2312" w:eastAsia="仿宋_GB2312" w:cs="仿宋_GB2312"/>
          <w:color w:val="auto"/>
          <w:kern w:val="2"/>
          <w:sz w:val="28"/>
          <w:szCs w:val="28"/>
          <w:highlight w:val="none"/>
          <w:lang w:val="en-US" w:eastAsia="zh-CN" w:bidi="ar"/>
        </w:rPr>
        <w:t>补贴</w:t>
      </w:r>
      <w:r>
        <w:rPr>
          <w:rFonts w:hint="default" w:ascii="仿宋_GB2312" w:hAnsi="仿宋_GB2312" w:eastAsia="仿宋_GB2312" w:cs="仿宋_GB2312"/>
          <w:color w:val="auto"/>
          <w:kern w:val="2"/>
          <w:sz w:val="28"/>
          <w:szCs w:val="28"/>
          <w:highlight w:val="none"/>
          <w:lang w:val="en-US" w:eastAsia="zh-CN" w:bidi="ar"/>
        </w:rPr>
        <w:t>经费</w:t>
      </w:r>
      <w:r>
        <w:rPr>
          <w:rFonts w:hint="eastAsia" w:ascii="仿宋_GB2312" w:eastAsia="仿宋_GB2312" w:cs="Times New Roman"/>
          <w:color w:val="auto"/>
          <w:kern w:val="2"/>
          <w:sz w:val="28"/>
          <w:szCs w:val="28"/>
          <w:highlight w:val="none"/>
          <w:lang w:val="en-US" w:eastAsia="zh-CN" w:bidi="ar"/>
        </w:rPr>
        <w:t>25.92万元</w:t>
      </w:r>
      <w:r>
        <w:rPr>
          <w:rFonts w:hint="default" w:ascii="仿宋_GB2312" w:hAnsi="仿宋_GB2312" w:eastAsia="仿宋_GB2312" w:cs="Times New Roman"/>
          <w:color w:val="auto"/>
          <w:kern w:val="2"/>
          <w:sz w:val="28"/>
          <w:szCs w:val="28"/>
          <w:highlight w:val="none"/>
          <w:lang w:val="en-US" w:eastAsia="zh-CN" w:bidi="ar"/>
        </w:rPr>
        <w:t>。本项目预算额度测算依据充分，严格按照标准编制，</w:t>
      </w:r>
      <w:r>
        <w:rPr>
          <w:rFonts w:hint="default" w:ascii="仿宋_GB2312" w:hAnsi="仿宋_GB2312" w:eastAsia="仿宋_GB2312" w:cs="仿宋_GB2312"/>
          <w:color w:val="auto"/>
          <w:kern w:val="2"/>
          <w:sz w:val="28"/>
          <w:szCs w:val="28"/>
          <w:highlight w:val="none"/>
          <w:lang w:val="en-US" w:eastAsia="zh-CN" w:bidi="ar"/>
        </w:rPr>
        <w:t>预算确定资金量与实际工作任务相匹配。</w:t>
      </w:r>
    </w:p>
    <w:p w14:paraId="34176D0D">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综上所述，本指标满分为</w:t>
      </w:r>
      <w:r>
        <w:rPr>
          <w:rFonts w:hint="default" w:ascii="仿宋_GB2312" w:hAnsi="仿宋_GB2312" w:eastAsia="仿宋_GB2312" w:cs="Times New Roman"/>
          <w:color w:val="auto"/>
          <w:kern w:val="2"/>
          <w:sz w:val="28"/>
          <w:szCs w:val="28"/>
          <w:highlight w:val="none"/>
          <w:lang w:val="en-US" w:eastAsia="zh-CN" w:bidi="ar"/>
        </w:rPr>
        <w:t>4</w:t>
      </w:r>
      <w:r>
        <w:rPr>
          <w:rFonts w:hint="default" w:ascii="仿宋_GB2312" w:hAnsi="仿宋_GB2312" w:eastAsia="仿宋_GB2312" w:cs="仿宋_GB2312"/>
          <w:color w:val="auto"/>
          <w:kern w:val="2"/>
          <w:sz w:val="28"/>
          <w:szCs w:val="28"/>
          <w:highlight w:val="none"/>
          <w:lang w:val="en-US" w:eastAsia="zh-CN" w:bidi="ar"/>
        </w:rPr>
        <w:t>分，根据评分标准得</w:t>
      </w:r>
      <w:r>
        <w:rPr>
          <w:rFonts w:hint="default" w:ascii="仿宋_GB2312" w:hAnsi="仿宋_GB2312" w:eastAsia="仿宋_GB2312" w:cs="Times New Roman"/>
          <w:color w:val="auto"/>
          <w:kern w:val="2"/>
          <w:sz w:val="28"/>
          <w:szCs w:val="28"/>
          <w:highlight w:val="none"/>
          <w:lang w:val="en-US" w:eastAsia="zh-CN" w:bidi="ar"/>
        </w:rPr>
        <w:t>4</w:t>
      </w:r>
      <w:r>
        <w:rPr>
          <w:rFonts w:hint="default" w:ascii="仿宋_GB2312" w:hAnsi="仿宋_GB2312" w:eastAsia="仿宋_GB2312" w:cs="仿宋_GB2312"/>
          <w:color w:val="auto"/>
          <w:kern w:val="2"/>
          <w:sz w:val="28"/>
          <w:szCs w:val="28"/>
          <w:highlight w:val="none"/>
          <w:lang w:val="en-US" w:eastAsia="zh-CN" w:bidi="ar"/>
        </w:rPr>
        <w:t>分，本项目预算编制科学。</w:t>
      </w:r>
    </w:p>
    <w:p w14:paraId="565A5F25">
      <w:pPr>
        <w:ind w:firstLine="562"/>
        <w:rPr>
          <w:b/>
          <w:bCs/>
          <w:color w:val="auto"/>
          <w:highlight w:val="none"/>
        </w:rPr>
      </w:pPr>
      <w:r>
        <w:rPr>
          <w:rFonts w:hint="eastAsia"/>
          <w:b/>
          <w:bCs/>
          <w:color w:val="auto"/>
          <w:highlight w:val="none"/>
        </w:rPr>
        <w:t>（2）资金分配合理性</w:t>
      </w:r>
    </w:p>
    <w:p w14:paraId="659142E1">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eastAsia="仿宋_GB2312"/>
          <w:color w:val="auto"/>
          <w:highlight w:val="none"/>
          <w:lang w:eastAsia="zh-Hans" w:bidi="ar"/>
        </w:rPr>
        <w:t>《关于</w:t>
      </w:r>
      <w:r>
        <w:rPr>
          <w:rFonts w:hint="eastAsia"/>
          <w:color w:val="auto"/>
          <w:highlight w:val="none"/>
          <w:lang w:bidi="ar"/>
        </w:rPr>
        <w:t>申请</w:t>
      </w:r>
      <w:r>
        <w:rPr>
          <w:rFonts w:hint="eastAsia" w:eastAsia="仿宋_GB2312"/>
          <w:color w:val="auto"/>
          <w:highlight w:val="none"/>
          <w:lang w:eastAsia="zh-CN" w:bidi="ar"/>
        </w:rPr>
        <w:t>和静县</w:t>
      </w:r>
      <w:r>
        <w:rPr>
          <w:rFonts w:hint="eastAsia" w:ascii="仿宋_GB2312" w:eastAsia="仿宋_GB2312"/>
          <w:color w:val="auto"/>
          <w:highlight w:val="none"/>
          <w:lang w:val="en-US" w:eastAsia="zh-CN"/>
        </w:rPr>
        <w:t>第五次全国经济普查</w:t>
      </w:r>
      <w:r>
        <w:rPr>
          <w:rFonts w:hint="eastAsia"/>
          <w:color w:val="auto"/>
          <w:highlight w:val="none"/>
          <w:lang w:bidi="ar"/>
        </w:rPr>
        <w:t>项目资金的请示</w:t>
      </w:r>
      <w:r>
        <w:rPr>
          <w:rFonts w:hint="eastAsia" w:eastAsia="仿宋_GB2312"/>
          <w:color w:val="auto"/>
          <w:highlight w:val="none"/>
          <w:lang w:eastAsia="zh-Hans" w:bidi="ar"/>
        </w:rPr>
        <w:t>》</w:t>
      </w:r>
      <w:r>
        <w:rPr>
          <w:rFonts w:hint="eastAsia"/>
          <w:color w:val="auto"/>
          <w:highlight w:val="none"/>
          <w:lang w:bidi="ar"/>
        </w:rPr>
        <w:t>和《</w:t>
      </w:r>
      <w:r>
        <w:rPr>
          <w:rFonts w:hint="eastAsia" w:eastAsia="仿宋_GB2312"/>
          <w:color w:val="auto"/>
          <w:highlight w:val="none"/>
          <w:lang w:eastAsia="zh-CN" w:bidi="ar"/>
        </w:rPr>
        <w:t>和静县</w:t>
      </w:r>
      <w:r>
        <w:rPr>
          <w:rFonts w:hint="eastAsia" w:ascii="仿宋_GB2312" w:eastAsia="仿宋_GB2312"/>
          <w:color w:val="auto"/>
          <w:highlight w:val="none"/>
          <w:lang w:val="en-US" w:eastAsia="zh-CN"/>
        </w:rPr>
        <w:t>第五次全国经济普查</w:t>
      </w:r>
      <w:r>
        <w:rPr>
          <w:rFonts w:hint="eastAsia"/>
          <w:color w:val="auto"/>
          <w:highlight w:val="none"/>
          <w:lang w:bidi="ar"/>
        </w:rPr>
        <w:t>项目实施方案》</w:t>
      </w:r>
      <w:r>
        <w:rPr>
          <w:rFonts w:hint="eastAsia" w:eastAsia="仿宋_GB2312"/>
          <w:color w:val="auto"/>
          <w:highlight w:val="none"/>
          <w:lang w:eastAsia="zh-Hans" w:bidi="ar"/>
        </w:rPr>
        <w:t>为依据进行资金分配，预算资金分配依据充分</w:t>
      </w:r>
      <w:r>
        <w:rPr>
          <w:rFonts w:hint="eastAsia"/>
          <w:color w:val="auto"/>
          <w:highlight w:val="none"/>
          <w:lang w:bidi="ar"/>
        </w:rPr>
        <w:t>。根据《</w:t>
      </w:r>
      <w:r>
        <w:rPr>
          <w:rFonts w:hint="eastAsia" w:eastAsia="仿宋_GB2312"/>
          <w:color w:val="auto"/>
          <w:highlight w:val="none"/>
          <w:lang w:eastAsia="zh-CN" w:bidi="ar"/>
        </w:rPr>
        <w:t>和静县</w:t>
      </w:r>
      <w:r>
        <w:rPr>
          <w:rFonts w:hint="eastAsia" w:ascii="仿宋_GB2312" w:eastAsia="仿宋_GB2312"/>
          <w:color w:val="auto"/>
          <w:highlight w:val="none"/>
          <w:lang w:val="en-US" w:eastAsia="zh-CN"/>
        </w:rPr>
        <w:t>第五次全国经济普查</w:t>
      </w:r>
      <w:r>
        <w:rPr>
          <w:rFonts w:hint="eastAsia"/>
          <w:color w:val="auto"/>
          <w:highlight w:val="none"/>
          <w:lang w:bidi="ar"/>
        </w:rPr>
        <w:t>资金下达文件》文件显示，本项目实际到位资金</w:t>
      </w:r>
      <w:r>
        <w:rPr>
          <w:rFonts w:hint="eastAsia"/>
          <w:color w:val="auto"/>
          <w:highlight w:val="none"/>
          <w:lang w:val="en-US" w:eastAsia="zh-CN" w:bidi="ar"/>
        </w:rPr>
        <w:t>25.92</w:t>
      </w:r>
      <w:r>
        <w:rPr>
          <w:rFonts w:hint="eastAsia"/>
          <w:color w:val="auto"/>
          <w:highlight w:val="none"/>
          <w:lang w:bidi="ar"/>
        </w:rPr>
        <w:t>万元，实际分配资金与我单位提交申请的资金额度一致，</w:t>
      </w:r>
      <w:r>
        <w:rPr>
          <w:rFonts w:hint="eastAsia" w:eastAsia="仿宋_GB2312"/>
          <w:color w:val="auto"/>
          <w:highlight w:val="none"/>
          <w:lang w:eastAsia="zh-Hans" w:bidi="ar"/>
        </w:rPr>
        <w:t>资金分配额度合理，与</w:t>
      </w:r>
      <w:r>
        <w:rPr>
          <w:rFonts w:hint="eastAsia"/>
          <w:color w:val="auto"/>
          <w:highlight w:val="none"/>
          <w:lang w:bidi="ar"/>
        </w:rPr>
        <w:t>我</w:t>
      </w:r>
      <w:r>
        <w:rPr>
          <w:rFonts w:hint="eastAsia" w:eastAsia="仿宋_GB2312"/>
          <w:color w:val="auto"/>
          <w:highlight w:val="none"/>
          <w:lang w:eastAsia="zh-Hans" w:bidi="ar"/>
        </w:rPr>
        <w:t>单位实际</w:t>
      </w:r>
      <w:r>
        <w:rPr>
          <w:rFonts w:hint="eastAsia"/>
          <w:color w:val="auto"/>
          <w:highlight w:val="none"/>
          <w:lang w:bidi="ar"/>
        </w:rPr>
        <w:t>需求</w:t>
      </w:r>
      <w:r>
        <w:rPr>
          <w:rFonts w:hint="eastAsia" w:eastAsia="仿宋_GB2312"/>
          <w:color w:val="auto"/>
          <w:highlight w:val="none"/>
          <w:lang w:eastAsia="zh-Hans" w:bidi="ar"/>
        </w:rPr>
        <w:t>相适应</w:t>
      </w:r>
      <w:r>
        <w:rPr>
          <w:rFonts w:hint="eastAsia"/>
          <w:color w:val="auto"/>
          <w:highlight w:val="none"/>
          <w:lang w:bidi="ar"/>
        </w:rPr>
        <w:t>。</w:t>
      </w:r>
    </w:p>
    <w:p w14:paraId="2B08495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3D75A9B">
      <w:pPr>
        <w:pStyle w:val="3"/>
        <w:ind w:firstLine="643"/>
        <w:rPr>
          <w:color w:val="auto"/>
          <w:highlight w:val="none"/>
        </w:rPr>
      </w:pPr>
      <w:r>
        <w:rPr>
          <w:rFonts w:hint="eastAsia"/>
          <w:color w:val="auto"/>
          <w:highlight w:val="none"/>
        </w:rPr>
        <w:t>（二）项目过程情况</w:t>
      </w:r>
    </w:p>
    <w:p w14:paraId="33F34D5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889961E">
      <w:pPr>
        <w:pStyle w:val="4"/>
        <w:ind w:firstLine="562"/>
        <w:rPr>
          <w:color w:val="auto"/>
          <w:highlight w:val="none"/>
        </w:rPr>
      </w:pPr>
      <w:r>
        <w:rPr>
          <w:rFonts w:hint="eastAsia"/>
          <w:color w:val="auto"/>
          <w:highlight w:val="none"/>
        </w:rPr>
        <w:t>1.资金管理情况分析</w:t>
      </w:r>
    </w:p>
    <w:p w14:paraId="765DFBEE">
      <w:pPr>
        <w:ind w:firstLine="562"/>
        <w:rPr>
          <w:b/>
          <w:bCs/>
          <w:color w:val="auto"/>
          <w:highlight w:val="none"/>
        </w:rPr>
      </w:pPr>
      <w:r>
        <w:rPr>
          <w:rFonts w:hint="eastAsia"/>
          <w:b/>
          <w:bCs/>
          <w:color w:val="auto"/>
          <w:highlight w:val="none"/>
        </w:rPr>
        <w:t>（1）资金到位率</w:t>
      </w:r>
    </w:p>
    <w:p w14:paraId="4319F8F1">
      <w:pPr>
        <w:ind w:firstLine="560"/>
        <w:rPr>
          <w:rFonts w:hint="eastAsia"/>
          <w:color w:val="auto"/>
          <w:highlight w:val="none"/>
        </w:rPr>
      </w:pPr>
      <w:r>
        <w:rPr>
          <w:rFonts w:hint="eastAsia"/>
          <w:color w:val="auto"/>
          <w:highlight w:val="none"/>
        </w:rPr>
        <w:t>本项目预算资金为</w:t>
      </w:r>
      <w:r>
        <w:rPr>
          <w:rFonts w:hint="eastAsia" w:ascii="Times New Roman" w:eastAsia="宋体"/>
          <w:color w:val="auto"/>
          <w:highlight w:val="none"/>
          <w:lang w:val="en-US" w:eastAsia="zh-CN"/>
        </w:rPr>
        <w:t>25.92</w:t>
      </w:r>
      <w:r>
        <w:rPr>
          <w:rFonts w:hint="eastAsia"/>
          <w:color w:val="auto"/>
          <w:highlight w:val="none"/>
        </w:rPr>
        <w:t>万元，其中：本级财政安排资金</w:t>
      </w:r>
      <w:r>
        <w:rPr>
          <w:rFonts w:hint="eastAsia" w:ascii="Times New Roman" w:eastAsia="宋体"/>
          <w:color w:val="auto"/>
          <w:highlight w:val="none"/>
          <w:lang w:val="en-US" w:eastAsia="zh-CN"/>
        </w:rPr>
        <w:t>25.92</w:t>
      </w:r>
      <w:r>
        <w:rPr>
          <w:rFonts w:hint="eastAsia"/>
          <w:color w:val="auto"/>
          <w:highlight w:val="none"/>
        </w:rPr>
        <w:t>万元，其他资金</w:t>
      </w:r>
      <w:r>
        <w:rPr>
          <w:rFonts w:hint="eastAsia" w:ascii="Times New Roman" w:eastAsia="宋体"/>
          <w:color w:val="auto"/>
          <w:highlight w:val="none"/>
          <w:lang w:val="en-US" w:eastAsia="zh-CN"/>
        </w:rPr>
        <w:t>0</w:t>
      </w:r>
      <w:r>
        <w:rPr>
          <w:rFonts w:hint="eastAsia"/>
          <w:color w:val="auto"/>
          <w:highlight w:val="none"/>
        </w:rPr>
        <w:t>万元，实际到位资金</w:t>
      </w:r>
      <w:r>
        <w:rPr>
          <w:rFonts w:hint="eastAsia" w:ascii="Times New Roman" w:eastAsia="宋体"/>
          <w:color w:val="auto"/>
          <w:highlight w:val="none"/>
          <w:lang w:val="en-US" w:eastAsia="zh-CN"/>
        </w:rPr>
        <w:t>25.92</w:t>
      </w:r>
      <w:r>
        <w:rPr>
          <w:rFonts w:hint="eastAsia"/>
          <w:color w:val="auto"/>
          <w:highlight w:val="none"/>
        </w:rPr>
        <w:t>万元，资金到位率=（实际到位资金/预算资金）×100%=（</w:t>
      </w:r>
      <w:r>
        <w:rPr>
          <w:rFonts w:hint="eastAsia" w:ascii="Times New Roman" w:eastAsia="宋体"/>
          <w:color w:val="auto"/>
          <w:highlight w:val="none"/>
          <w:lang w:val="en-US" w:eastAsia="zh-CN"/>
        </w:rPr>
        <w:t>25.92</w:t>
      </w:r>
      <w:r>
        <w:rPr>
          <w:rFonts w:hint="eastAsia"/>
          <w:color w:val="auto"/>
          <w:highlight w:val="none"/>
        </w:rPr>
        <w:t>/</w:t>
      </w:r>
      <w:r>
        <w:rPr>
          <w:rFonts w:hint="eastAsia" w:ascii="Times New Roman" w:eastAsia="宋体"/>
          <w:color w:val="auto"/>
          <w:highlight w:val="none"/>
          <w:lang w:val="en-US" w:eastAsia="zh-CN"/>
        </w:rPr>
        <w:t>25.92</w:t>
      </w:r>
      <w:r>
        <w:rPr>
          <w:rFonts w:hint="eastAsia"/>
          <w:color w:val="auto"/>
          <w:highlight w:val="none"/>
        </w:rPr>
        <w:t>）*100%=</w:t>
      </w:r>
      <w:r>
        <w:rPr>
          <w:rFonts w:hint="eastAsia" w:ascii="Times New Roman" w:eastAsia="宋体"/>
          <w:color w:val="auto"/>
          <w:highlight w:val="none"/>
          <w:lang w:val="en-US" w:eastAsia="zh-CN"/>
        </w:rPr>
        <w:t>100</w:t>
      </w:r>
      <w:r>
        <w:rPr>
          <w:rFonts w:hint="eastAsia"/>
          <w:color w:val="auto"/>
          <w:highlight w:val="none"/>
        </w:rPr>
        <w:t>%。得分=资金到位率*分值=</w:t>
      </w:r>
      <w:r>
        <w:rPr>
          <w:rFonts w:hint="eastAsia" w:ascii="Times New Roman" w:eastAsia="宋体"/>
          <w:color w:val="auto"/>
          <w:highlight w:val="none"/>
          <w:lang w:val="en-US" w:eastAsia="zh-CN"/>
        </w:rPr>
        <w:t>100</w:t>
      </w:r>
      <w:r>
        <w:rPr>
          <w:rFonts w:hint="eastAsia"/>
          <w:color w:val="auto"/>
          <w:highlight w:val="none"/>
        </w:rPr>
        <w:t>%*2=</w:t>
      </w:r>
      <w:r>
        <w:rPr>
          <w:rFonts w:hint="eastAsia" w:ascii="Times New Roman" w:eastAsia="宋体"/>
          <w:color w:val="auto"/>
          <w:highlight w:val="none"/>
          <w:lang w:val="en-US" w:eastAsia="zh-CN"/>
        </w:rPr>
        <w:t>2</w:t>
      </w:r>
      <w:r>
        <w:rPr>
          <w:rFonts w:hint="eastAsia"/>
          <w:color w:val="auto"/>
          <w:highlight w:val="none"/>
        </w:rPr>
        <w:t>分。</w:t>
      </w:r>
    </w:p>
    <w:p w14:paraId="12325A9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8C60F36">
      <w:pPr>
        <w:ind w:firstLine="562"/>
        <w:rPr>
          <w:color w:val="auto"/>
          <w:highlight w:val="none"/>
        </w:rPr>
      </w:pPr>
      <w:r>
        <w:rPr>
          <w:rFonts w:hint="eastAsia"/>
          <w:b/>
          <w:bCs/>
          <w:color w:val="auto"/>
          <w:highlight w:val="none"/>
        </w:rPr>
        <w:t>（2）预算执行率</w:t>
      </w:r>
    </w:p>
    <w:p w14:paraId="4DADFC57">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25.92</w:t>
      </w:r>
      <w:r>
        <w:rPr>
          <w:rFonts w:hint="eastAsia"/>
          <w:color w:val="auto"/>
          <w:highlight w:val="none"/>
        </w:rPr>
        <w:t>万元，</w:t>
      </w:r>
      <w:r>
        <w:rPr>
          <w:rFonts w:hint="eastAsia" w:eastAsia="仿宋_GB2312"/>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25.92</w:t>
      </w:r>
      <w:r>
        <w:rPr>
          <w:rFonts w:hint="eastAsia"/>
          <w:color w:val="auto"/>
          <w:highlight w:val="none"/>
        </w:rPr>
        <w:t>/</w:t>
      </w:r>
      <w:r>
        <w:rPr>
          <w:rFonts w:hint="eastAsia"/>
          <w:color w:val="auto"/>
          <w:highlight w:val="none"/>
          <w:lang w:val="en-US" w:eastAsia="zh-CN"/>
        </w:rPr>
        <w:t>25.92</w:t>
      </w:r>
      <w:r>
        <w:rPr>
          <w:rFonts w:hint="eastAsia"/>
          <w:color w:val="auto"/>
          <w:highlight w:val="none"/>
        </w:rPr>
        <w:t>）*100%=</w:t>
      </w:r>
      <w:r>
        <w:rPr>
          <w:rFonts w:hint="eastAsia" w:ascii="仿宋_GB2312" w:eastAsia="仿宋_GB2312"/>
          <w:color w:val="auto"/>
          <w:highlight w:val="none"/>
          <w:lang w:val="en-US" w:eastAsia="zh-CN"/>
        </w:rPr>
        <w:t>100</w:t>
      </w:r>
      <w:r>
        <w:rPr>
          <w:rFonts w:hint="eastAsia"/>
          <w:color w:val="auto"/>
          <w:highlight w:val="none"/>
        </w:rPr>
        <w:t>%。得分=</w:t>
      </w:r>
      <w:r>
        <w:rPr>
          <w:rFonts w:hint="eastAsia" w:eastAsia="仿宋_GB2312"/>
          <w:color w:val="auto"/>
          <w:highlight w:val="none"/>
          <w:lang w:eastAsia="zh-Hans"/>
        </w:rPr>
        <w:t>预算执行率</w:t>
      </w:r>
      <w:r>
        <w:rPr>
          <w:rFonts w:hint="eastAsia"/>
          <w:color w:val="auto"/>
          <w:highlight w:val="none"/>
        </w:rPr>
        <w:t>*分值=</w:t>
      </w:r>
      <w:r>
        <w:rPr>
          <w:rFonts w:hint="eastAsia" w:ascii="仿宋_GB2312" w:eastAsia="仿宋_GB2312"/>
          <w:color w:val="auto"/>
          <w:highlight w:val="none"/>
          <w:lang w:val="en-US" w:eastAsia="zh-CN"/>
        </w:rPr>
        <w:t>100</w:t>
      </w:r>
      <w:r>
        <w:rPr>
          <w:rFonts w:hint="eastAsia"/>
          <w:color w:val="auto"/>
          <w:highlight w:val="none"/>
        </w:rPr>
        <w:t>%*7=</w:t>
      </w:r>
      <w:r>
        <w:rPr>
          <w:rFonts w:hint="eastAsia" w:ascii="仿宋_GB2312" w:eastAsia="仿宋_GB2312"/>
          <w:color w:val="auto"/>
          <w:highlight w:val="none"/>
          <w:lang w:val="en-US" w:eastAsia="zh-CN"/>
        </w:rPr>
        <w:t>7</w:t>
      </w:r>
      <w:r>
        <w:rPr>
          <w:rFonts w:hint="eastAsia"/>
          <w:color w:val="auto"/>
          <w:highlight w:val="none"/>
        </w:rPr>
        <w:t>分。</w:t>
      </w:r>
    </w:p>
    <w:p w14:paraId="30C0615C">
      <w:pPr>
        <w:ind w:firstLine="560"/>
        <w:rPr>
          <w:color w:val="auto"/>
          <w:highlight w:val="none"/>
        </w:rPr>
      </w:pPr>
      <w:r>
        <w:rPr>
          <w:rFonts w:hint="eastAsia"/>
          <w:color w:val="auto"/>
          <w:highlight w:val="none"/>
        </w:rPr>
        <w:t>综上所述，本</w:t>
      </w:r>
      <w:r>
        <w:rPr>
          <w:rFonts w:hint="eastAsia" w:eastAsia="仿宋_GB2312"/>
          <w:color w:val="auto"/>
          <w:highlight w:val="none"/>
          <w:lang w:eastAsia="zh-Hans"/>
        </w:rPr>
        <w:t>指标满分为</w:t>
      </w:r>
      <w:r>
        <w:rPr>
          <w:rFonts w:hint="eastAsia"/>
          <w:color w:val="auto"/>
          <w:highlight w:val="none"/>
        </w:rPr>
        <w:t>7</w:t>
      </w:r>
      <w:r>
        <w:rPr>
          <w:rFonts w:hint="eastAsia" w:eastAsia="仿宋_GB2312"/>
          <w:color w:val="auto"/>
          <w:highlight w:val="none"/>
          <w:lang w:eastAsia="zh-Hans"/>
        </w:rPr>
        <w:t>分，根据评分标准得</w:t>
      </w:r>
      <w:r>
        <w:rPr>
          <w:rFonts w:hint="eastAsia" w:ascii="仿宋_GB2312" w:eastAsia="仿宋_GB2312"/>
          <w:color w:val="auto"/>
          <w:highlight w:val="none"/>
          <w:lang w:val="en-US" w:eastAsia="zh-CN"/>
        </w:rPr>
        <w:t>7</w:t>
      </w:r>
      <w:r>
        <w:rPr>
          <w:rFonts w:hint="eastAsia" w:eastAsia="仿宋_GB2312"/>
          <w:color w:val="auto"/>
          <w:highlight w:val="none"/>
          <w:lang w:eastAsia="zh-Hans"/>
        </w:rPr>
        <w:t>分</w:t>
      </w:r>
      <w:r>
        <w:rPr>
          <w:rFonts w:hint="eastAsia"/>
          <w:color w:val="auto"/>
          <w:highlight w:val="none"/>
        </w:rPr>
        <w:t>，本项目资金分配合理。</w:t>
      </w:r>
    </w:p>
    <w:p w14:paraId="2132FA7A">
      <w:pPr>
        <w:ind w:firstLine="562"/>
        <w:rPr>
          <w:b/>
          <w:bCs/>
          <w:color w:val="auto"/>
          <w:highlight w:val="none"/>
        </w:rPr>
      </w:pPr>
      <w:r>
        <w:rPr>
          <w:rFonts w:hint="eastAsia"/>
          <w:b/>
          <w:bCs/>
          <w:color w:val="auto"/>
          <w:highlight w:val="none"/>
        </w:rPr>
        <w:t>（3）资金使用合规性</w:t>
      </w:r>
    </w:p>
    <w:p w14:paraId="490DB413">
      <w:pPr>
        <w:ind w:firstLine="560"/>
        <w:rPr>
          <w:color w:val="auto"/>
          <w:highlight w:val="none"/>
        </w:rPr>
      </w:pPr>
      <w:r>
        <w:rPr>
          <w:rFonts w:hint="eastAsia" w:eastAsia="仿宋_GB2312"/>
          <w:color w:val="auto"/>
          <w:highlight w:val="none"/>
          <w:lang w:eastAsia="zh-CN"/>
        </w:rPr>
        <w:t>通过检查</w:t>
      </w:r>
      <w:r>
        <w:rPr>
          <w:rFonts w:hint="eastAsia"/>
          <w:color w:val="auto"/>
          <w:highlight w:val="none"/>
        </w:rPr>
        <w:t>本</w:t>
      </w:r>
      <w:r>
        <w:rPr>
          <w:color w:val="auto"/>
          <w:highlight w:val="none"/>
        </w:rPr>
        <w:t>项目</w:t>
      </w:r>
      <w:r>
        <w:rPr>
          <w:rFonts w:hint="eastAsia" w:eastAsia="仿宋_GB2312"/>
          <w:color w:val="auto"/>
          <w:highlight w:val="none"/>
          <w:lang w:eastAsia="zh-CN"/>
        </w:rPr>
        <w:t>签订的</w:t>
      </w:r>
      <w:r>
        <w:rPr>
          <w:color w:val="auto"/>
          <w:highlight w:val="none"/>
        </w:rPr>
        <w:t>合同、</w:t>
      </w:r>
      <w:r>
        <w:rPr>
          <w:rFonts w:hint="eastAsia" w:eastAsia="仿宋_GB2312"/>
          <w:color w:val="auto"/>
          <w:highlight w:val="none"/>
          <w:lang w:eastAsia="zh-CN"/>
        </w:rPr>
        <w:t>资金申请文件、发票</w:t>
      </w:r>
      <w:r>
        <w:rPr>
          <w:color w:val="auto"/>
          <w:highlight w:val="none"/>
        </w:rPr>
        <w:t>等</w:t>
      </w:r>
      <w:r>
        <w:rPr>
          <w:rFonts w:hint="eastAsia" w:eastAsia="仿宋_GB2312"/>
          <w:color w:val="auto"/>
          <w:highlight w:val="none"/>
          <w:lang w:eastAsia="zh-CN"/>
        </w:rPr>
        <w:t>财务付款凭证</w:t>
      </w:r>
      <w:r>
        <w:rPr>
          <w:color w:val="auto"/>
          <w:highlight w:val="none"/>
        </w:rPr>
        <w:t>，</w:t>
      </w:r>
      <w:r>
        <w:rPr>
          <w:rFonts w:hint="eastAsia" w:eastAsia="仿宋_GB2312"/>
          <w:color w:val="auto"/>
          <w:highlight w:val="none"/>
          <w:lang w:eastAsia="zh-CN"/>
        </w:rPr>
        <w:t>得出</w:t>
      </w:r>
      <w:r>
        <w:rPr>
          <w:rFonts w:hint="eastAsia"/>
          <w:color w:val="auto"/>
          <w:highlight w:val="none"/>
        </w:rPr>
        <w:t>本</w:t>
      </w:r>
      <w:r>
        <w:rPr>
          <w:color w:val="auto"/>
          <w:highlight w:val="none"/>
        </w:rPr>
        <w:t>项目资金</w:t>
      </w:r>
      <w:r>
        <w:rPr>
          <w:rFonts w:hint="eastAsia" w:eastAsia="仿宋_GB2312"/>
          <w:color w:val="auto"/>
          <w:highlight w:val="none"/>
          <w:lang w:eastAsia="zh-CN"/>
        </w:rPr>
        <w:t>支出</w:t>
      </w:r>
      <w:r>
        <w:rPr>
          <w:color w:val="auto"/>
          <w:highlight w:val="none"/>
        </w:rPr>
        <w:t>符合国家财经法规</w:t>
      </w:r>
      <w:r>
        <w:rPr>
          <w:rFonts w:hint="eastAsia" w:eastAsia="仿宋_GB2312"/>
          <w:color w:val="auto"/>
          <w:highlight w:val="none"/>
          <w:lang w:eastAsia="zh-CN"/>
        </w:rPr>
        <w:t>、</w:t>
      </w:r>
      <w:r>
        <w:rPr>
          <w:rFonts w:hint="eastAsia"/>
          <w:color w:val="auto"/>
          <w:highlight w:val="none"/>
        </w:rPr>
        <w:t>《政府会计制度》以及</w:t>
      </w:r>
      <w:r>
        <w:rPr>
          <w:color w:val="auto"/>
          <w:highlight w:val="none"/>
        </w:rPr>
        <w:t>《</w:t>
      </w:r>
      <w:r>
        <w:rPr>
          <w:rFonts w:hint="eastAsia" w:eastAsia="仿宋_GB2312"/>
          <w:color w:val="auto"/>
          <w:highlight w:val="none"/>
          <w:lang w:eastAsia="zh-CN"/>
        </w:rPr>
        <w:t>和静县统计局</w:t>
      </w:r>
      <w:r>
        <w:rPr>
          <w:rFonts w:hint="eastAsia"/>
          <w:color w:val="auto"/>
          <w:highlight w:val="none"/>
        </w:rPr>
        <w:t>单位</w:t>
      </w:r>
      <w:r>
        <w:rPr>
          <w:color w:val="auto"/>
          <w:highlight w:val="none"/>
        </w:rPr>
        <w:t>资金管理办法》</w:t>
      </w:r>
      <w:r>
        <w:rPr>
          <w:rFonts w:hint="eastAsia" w:eastAsia="仿宋_GB2312"/>
          <w:color w:val="auto"/>
          <w:highlight w:val="none"/>
          <w:lang w:eastAsia="zh-CN"/>
        </w:rPr>
        <w:t>《</w:t>
      </w:r>
      <w:r>
        <w:rPr>
          <w:rFonts w:hint="eastAsia" w:ascii="仿宋_GB2312" w:eastAsia="仿宋_GB2312"/>
          <w:color w:val="auto"/>
          <w:highlight w:val="none"/>
          <w:lang w:val="en-US" w:eastAsia="zh-CN"/>
        </w:rPr>
        <w:t>和静县统计局专项资金管理办法</w:t>
      </w:r>
      <w:r>
        <w:rPr>
          <w:rFonts w:hint="eastAsia" w:eastAsia="仿宋_GB2312"/>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456D57D">
      <w:pPr>
        <w:ind w:firstLine="560"/>
        <w:rPr>
          <w:color w:val="auto"/>
          <w:highlight w:val="none"/>
        </w:rPr>
      </w:pPr>
      <w:r>
        <w:rPr>
          <w:rFonts w:hint="eastAsia"/>
          <w:color w:val="auto"/>
          <w:highlight w:val="none"/>
        </w:rPr>
        <w:t>综上所述，本</w:t>
      </w:r>
      <w:r>
        <w:rPr>
          <w:rFonts w:hint="eastAsia" w:eastAsia="仿宋_GB2312"/>
          <w:color w:val="auto"/>
          <w:highlight w:val="none"/>
          <w:lang w:eastAsia="zh-Hans"/>
        </w:rPr>
        <w:t>指标满分为</w:t>
      </w:r>
      <w:r>
        <w:rPr>
          <w:rFonts w:hint="eastAsia"/>
          <w:color w:val="auto"/>
          <w:highlight w:val="none"/>
        </w:rPr>
        <w:t>4</w:t>
      </w:r>
      <w:r>
        <w:rPr>
          <w:rFonts w:hint="eastAsia" w:eastAsia="仿宋_GB2312"/>
          <w:color w:val="auto"/>
          <w:highlight w:val="none"/>
          <w:lang w:eastAsia="zh-Hans"/>
        </w:rPr>
        <w:t>分，根据评分标准得</w:t>
      </w:r>
      <w:r>
        <w:rPr>
          <w:rFonts w:hint="eastAsia" w:ascii="仿宋_GB2312" w:eastAsia="仿宋_GB2312"/>
          <w:color w:val="auto"/>
          <w:highlight w:val="none"/>
          <w:lang w:val="en-US" w:eastAsia="zh-CN"/>
        </w:rPr>
        <w:t>4</w:t>
      </w:r>
      <w:r>
        <w:rPr>
          <w:rFonts w:hint="eastAsia" w:eastAsia="仿宋_GB2312"/>
          <w:color w:val="auto"/>
          <w:highlight w:val="none"/>
          <w:lang w:eastAsia="zh-Hans"/>
        </w:rPr>
        <w:t>分</w:t>
      </w:r>
      <w:r>
        <w:rPr>
          <w:rFonts w:hint="eastAsia"/>
          <w:color w:val="auto"/>
          <w:highlight w:val="none"/>
        </w:rPr>
        <w:t>，资金支出符合我单位财务管理制度规定。</w:t>
      </w:r>
    </w:p>
    <w:p w14:paraId="63249406">
      <w:pPr>
        <w:pStyle w:val="4"/>
        <w:ind w:firstLine="562"/>
        <w:rPr>
          <w:color w:val="auto"/>
          <w:highlight w:val="none"/>
        </w:rPr>
      </w:pPr>
      <w:r>
        <w:rPr>
          <w:rFonts w:hint="eastAsia"/>
          <w:color w:val="auto"/>
          <w:highlight w:val="none"/>
        </w:rPr>
        <w:t>2.组织实施情况分析</w:t>
      </w:r>
    </w:p>
    <w:p w14:paraId="161FCCC5">
      <w:pPr>
        <w:ind w:firstLine="562"/>
        <w:rPr>
          <w:b/>
          <w:bCs/>
          <w:color w:val="auto"/>
          <w:highlight w:val="none"/>
        </w:rPr>
      </w:pPr>
      <w:r>
        <w:rPr>
          <w:rFonts w:hint="eastAsia"/>
          <w:b/>
          <w:bCs/>
          <w:color w:val="auto"/>
          <w:highlight w:val="none"/>
        </w:rPr>
        <w:t>（1）管理制度健全性</w:t>
      </w:r>
    </w:p>
    <w:p w14:paraId="5562EA56">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我单位已制定《和静县统计局资金管理办法》《和静县统计局收支业务管理制度》《和静县统计局政府采购业务管理制度》《和静县统计局合同管理制度》，上述已建立的制度均符合行政事业单位内控管理要求，财务和业务管理制度合法、合规、完整，本项目执行符合上述制度规定。</w:t>
      </w:r>
    </w:p>
    <w:p w14:paraId="362E142B">
      <w:pPr>
        <w:keepNext w:val="0"/>
        <w:keepLines w:val="0"/>
        <w:widowControl w:val="0"/>
        <w:suppressLineNumbers w:val="0"/>
        <w:spacing w:before="0" w:beforeAutospacing="0" w:after="0" w:afterAutospacing="0" w:line="560" w:lineRule="exact"/>
        <w:ind w:left="0" w:right="0" w:firstLine="560" w:firstLineChars="200"/>
        <w:jc w:val="both"/>
        <w:rPr>
          <w:color w:val="auto"/>
          <w:highlight w:val="none"/>
          <w:lang w:eastAsia="zh-Hans"/>
        </w:rPr>
      </w:pPr>
      <w:r>
        <w:rPr>
          <w:rFonts w:hint="default" w:ascii="仿宋_GB2312" w:hAnsi="仿宋_GB2312" w:eastAsia="仿宋_GB2312" w:cs="仿宋_GB2312"/>
          <w:color w:val="auto"/>
          <w:kern w:val="2"/>
          <w:sz w:val="28"/>
          <w:szCs w:val="28"/>
          <w:highlight w:val="none"/>
          <w:lang w:val="en-US" w:eastAsia="zh-CN" w:bidi="ar"/>
        </w:rPr>
        <w:t>综上所述，本指标满分为</w:t>
      </w:r>
      <w:r>
        <w:rPr>
          <w:rFonts w:hint="default" w:ascii="仿宋_GB2312" w:hAnsi="仿宋_GB2312" w:eastAsia="仿宋_GB2312" w:cs="Times New Roman"/>
          <w:color w:val="auto"/>
          <w:kern w:val="2"/>
          <w:sz w:val="28"/>
          <w:szCs w:val="28"/>
          <w:highlight w:val="none"/>
          <w:lang w:val="en-US" w:eastAsia="zh-CN" w:bidi="ar"/>
        </w:rPr>
        <w:t>2</w:t>
      </w:r>
      <w:r>
        <w:rPr>
          <w:rFonts w:hint="default" w:ascii="仿宋_GB2312" w:hAnsi="仿宋_GB2312" w:eastAsia="仿宋_GB2312" w:cs="仿宋_GB2312"/>
          <w:color w:val="auto"/>
          <w:kern w:val="2"/>
          <w:sz w:val="28"/>
          <w:szCs w:val="28"/>
          <w:highlight w:val="none"/>
          <w:lang w:val="en-US" w:eastAsia="zh-CN" w:bidi="ar"/>
        </w:rPr>
        <w:t>分，根据评分标准得</w:t>
      </w:r>
      <w:r>
        <w:rPr>
          <w:rFonts w:hint="default" w:ascii="仿宋_GB2312" w:hAnsi="仿宋_GB2312" w:eastAsia="仿宋_GB2312" w:cs="Times New Roman"/>
          <w:color w:val="auto"/>
          <w:kern w:val="2"/>
          <w:sz w:val="28"/>
          <w:szCs w:val="28"/>
          <w:highlight w:val="none"/>
          <w:lang w:val="en-US" w:eastAsia="zh-CN" w:bidi="ar"/>
        </w:rPr>
        <w:t>2</w:t>
      </w:r>
      <w:r>
        <w:rPr>
          <w:rFonts w:hint="default" w:ascii="仿宋_GB2312" w:hAnsi="仿宋_GB2312" w:eastAsia="仿宋_GB2312" w:cs="仿宋_GB2312"/>
          <w:color w:val="auto"/>
          <w:kern w:val="2"/>
          <w:sz w:val="28"/>
          <w:szCs w:val="28"/>
          <w:highlight w:val="none"/>
          <w:lang w:val="en-US" w:eastAsia="zh-CN" w:bidi="ar"/>
        </w:rPr>
        <w:t>分，项目制度建设健全</w:t>
      </w:r>
      <w:r>
        <w:rPr>
          <w:rFonts w:hint="eastAsia"/>
          <w:color w:val="auto"/>
          <w:highlight w:val="none"/>
        </w:rPr>
        <w:t>。</w:t>
      </w:r>
    </w:p>
    <w:p w14:paraId="00F8BB5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0A6641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eastAsia="仿宋_GB2312"/>
          <w:color w:val="auto"/>
          <w:highlight w:val="none"/>
          <w:lang w:eastAsia="zh-CN"/>
        </w:rPr>
        <w:t>执行</w:t>
      </w:r>
      <w:r>
        <w:rPr>
          <w:rFonts w:hint="eastAsia"/>
          <w:color w:val="auto"/>
          <w:highlight w:val="none"/>
        </w:rPr>
        <w:t>，项目启动实施后，为了加快本项目的实施，成立了</w:t>
      </w:r>
      <w:r>
        <w:rPr>
          <w:rFonts w:hint="eastAsia" w:eastAsia="仿宋_GB2312"/>
          <w:color w:val="auto"/>
          <w:highlight w:val="none"/>
          <w:lang w:eastAsia="zh-CN" w:bidi="ar"/>
        </w:rPr>
        <w:t>和静县</w:t>
      </w:r>
      <w:r>
        <w:rPr>
          <w:rFonts w:hint="eastAsia" w:ascii="仿宋_GB2312" w:eastAsia="仿宋_GB2312"/>
          <w:color w:val="auto"/>
          <w:highlight w:val="none"/>
          <w:lang w:val="en-US" w:eastAsia="zh-CN"/>
        </w:rPr>
        <w:t>第五次全国经济普查</w:t>
      </w:r>
      <w:r>
        <w:rPr>
          <w:rFonts w:hint="eastAsia"/>
          <w:color w:val="auto"/>
          <w:highlight w:val="none"/>
        </w:rPr>
        <w:t>项目工作领导小组，由党组书记</w:t>
      </w:r>
      <w:r>
        <w:rPr>
          <w:rFonts w:hint="eastAsia" w:eastAsia="仿宋_GB2312"/>
          <w:color w:val="auto"/>
          <w:highlight w:val="none"/>
          <w:lang w:eastAsia="zh-CN"/>
        </w:rPr>
        <w:t>马松源</w:t>
      </w:r>
      <w:r>
        <w:rPr>
          <w:rFonts w:hint="eastAsia"/>
          <w:color w:val="auto"/>
          <w:highlight w:val="none"/>
        </w:rPr>
        <w:t>任组长，负责项目的组织工作；</w:t>
      </w:r>
      <w:r>
        <w:rPr>
          <w:rFonts w:hint="eastAsia" w:eastAsia="仿宋_GB2312"/>
          <w:color w:val="auto"/>
          <w:highlight w:val="none"/>
          <w:lang w:eastAsia="zh-CN"/>
        </w:rPr>
        <w:t>张刚</w:t>
      </w:r>
      <w:r>
        <w:rPr>
          <w:rFonts w:hint="eastAsia"/>
          <w:color w:val="auto"/>
          <w:highlight w:val="none"/>
        </w:rPr>
        <w:t>任副组长，负责项目的实施工作；组员包括：</w:t>
      </w:r>
      <w:r>
        <w:rPr>
          <w:rFonts w:hint="eastAsia" w:eastAsia="仿宋_GB2312"/>
          <w:color w:val="auto"/>
          <w:highlight w:val="none"/>
          <w:lang w:eastAsia="zh-CN"/>
        </w:rPr>
        <w:t>曹娃</w:t>
      </w:r>
      <w:r>
        <w:rPr>
          <w:rFonts w:hint="eastAsia"/>
          <w:color w:val="auto"/>
          <w:highlight w:val="none"/>
        </w:rPr>
        <w:t>和</w:t>
      </w:r>
      <w:r>
        <w:rPr>
          <w:rFonts w:hint="eastAsia" w:eastAsia="仿宋_GB2312"/>
          <w:color w:val="auto"/>
          <w:highlight w:val="none"/>
          <w:lang w:eastAsia="zh-CN"/>
        </w:rPr>
        <w:t>柯姗姗</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62142CFF">
      <w:pPr>
        <w:ind w:firstLine="560"/>
        <w:rPr>
          <w:color w:val="auto"/>
          <w:highlight w:val="none"/>
        </w:rPr>
      </w:pPr>
      <w:r>
        <w:rPr>
          <w:rFonts w:hint="eastAsia"/>
          <w:color w:val="auto"/>
          <w:highlight w:val="none"/>
        </w:rPr>
        <w:t>综上所述，本</w:t>
      </w:r>
      <w:r>
        <w:rPr>
          <w:rFonts w:hint="eastAsia" w:eastAsia="仿宋_GB2312"/>
          <w:color w:val="auto"/>
          <w:highlight w:val="none"/>
          <w:lang w:eastAsia="zh-Hans"/>
        </w:rPr>
        <w:t>指标满分为</w:t>
      </w:r>
      <w:r>
        <w:rPr>
          <w:rFonts w:hint="eastAsia"/>
          <w:color w:val="auto"/>
          <w:highlight w:val="none"/>
        </w:rPr>
        <w:t>4</w:t>
      </w:r>
      <w:r>
        <w:rPr>
          <w:rFonts w:hint="eastAsia" w:eastAsia="仿宋_GB2312"/>
          <w:color w:val="auto"/>
          <w:highlight w:val="none"/>
          <w:lang w:eastAsia="zh-Hans"/>
        </w:rPr>
        <w:t>分，根据评分标准得</w:t>
      </w:r>
      <w:r>
        <w:rPr>
          <w:rFonts w:hint="eastAsia" w:ascii="仿宋_GB2312" w:eastAsia="仿宋_GB2312"/>
          <w:color w:val="auto"/>
          <w:highlight w:val="none"/>
          <w:lang w:val="en-US" w:eastAsia="zh-CN"/>
        </w:rPr>
        <w:t>4</w:t>
      </w:r>
      <w:r>
        <w:rPr>
          <w:rFonts w:hint="eastAsia" w:eastAsia="仿宋_GB2312"/>
          <w:color w:val="auto"/>
          <w:highlight w:val="none"/>
          <w:lang w:eastAsia="zh-Hans"/>
        </w:rPr>
        <w:t>分</w:t>
      </w:r>
      <w:r>
        <w:rPr>
          <w:rFonts w:hint="eastAsia"/>
          <w:color w:val="auto"/>
          <w:highlight w:val="none"/>
        </w:rPr>
        <w:t>，本项目所建立制度执行有效。</w:t>
      </w:r>
    </w:p>
    <w:p w14:paraId="6F9687C6">
      <w:pPr>
        <w:pStyle w:val="3"/>
        <w:ind w:left="560" w:leftChars="200" w:firstLine="0" w:firstLineChars="0"/>
        <w:rPr>
          <w:color w:val="auto"/>
          <w:highlight w:val="none"/>
        </w:rPr>
      </w:pPr>
      <w:r>
        <w:rPr>
          <w:rFonts w:hint="eastAsia"/>
          <w:color w:val="auto"/>
          <w:highlight w:val="none"/>
        </w:rPr>
        <w:t>（三）项目产出情况</w:t>
      </w:r>
    </w:p>
    <w:p w14:paraId="7EE1BCD5">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A021936">
      <w:pPr>
        <w:pStyle w:val="4"/>
        <w:ind w:firstLine="562"/>
        <w:rPr>
          <w:color w:val="auto"/>
          <w:highlight w:val="none"/>
        </w:rPr>
      </w:pPr>
      <w:r>
        <w:rPr>
          <w:rFonts w:hint="eastAsia"/>
          <w:color w:val="auto"/>
          <w:highlight w:val="none"/>
        </w:rPr>
        <w:t>1.数量指标完成情况分析</w:t>
      </w:r>
    </w:p>
    <w:p w14:paraId="53148D99">
      <w:pPr>
        <w:pStyle w:val="6"/>
        <w:rPr>
          <w:rFonts w:hint="eastAsia"/>
          <w:color w:val="auto"/>
          <w:highlight w:val="none"/>
        </w:rPr>
      </w:pPr>
      <w:r>
        <w:rPr>
          <w:rFonts w:hint="eastAsia" w:ascii="仿宋_GB2312" w:eastAsia="仿宋_GB2312"/>
          <w:color w:val="auto"/>
          <w:highlight w:val="none"/>
          <w:lang w:val="en-US" w:eastAsia="zh-CN"/>
        </w:rPr>
        <w:t>“普查业务培训”指标，预期指标值为≥400人次</w:t>
      </w:r>
      <w:r>
        <w:rPr>
          <w:rFonts w:hint="eastAsia"/>
          <w:color w:val="auto"/>
          <w:highlight w:val="none"/>
        </w:rPr>
        <w:t>，实际完成值为</w:t>
      </w:r>
      <w:r>
        <w:rPr>
          <w:rFonts w:hint="eastAsia"/>
          <w:color w:val="auto"/>
          <w:highlight w:val="none"/>
          <w:lang w:val="en-US" w:eastAsia="zh-CN"/>
        </w:rPr>
        <w:t>400人次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D85C208">
      <w:pPr>
        <w:ind w:firstLine="560"/>
        <w:rPr>
          <w:rFonts w:hint="eastAsia" w:eastAsia="仿宋_GB2312"/>
          <w:color w:val="auto"/>
          <w:highlight w:val="none"/>
          <w:lang w:eastAsia="zh-CN"/>
        </w:rPr>
      </w:pPr>
      <w:r>
        <w:rPr>
          <w:rFonts w:hint="eastAsia" w:ascii="仿宋_GB2312" w:eastAsia="仿宋_GB2312"/>
          <w:color w:val="auto"/>
          <w:highlight w:val="none"/>
          <w:lang w:val="en-US" w:eastAsia="zh-CN"/>
        </w:rPr>
        <w:t>“主流媒体宣传次数”指标，预期指标值为≥5次</w:t>
      </w:r>
      <w:r>
        <w:rPr>
          <w:rFonts w:hint="eastAsia"/>
          <w:color w:val="auto"/>
          <w:highlight w:val="none"/>
        </w:rPr>
        <w:t>，实际完成值为</w:t>
      </w:r>
      <w:r>
        <w:rPr>
          <w:rFonts w:hint="eastAsia"/>
          <w:color w:val="auto"/>
          <w:highlight w:val="none"/>
          <w:lang w:val="en-US" w:eastAsia="zh-CN"/>
        </w:rPr>
        <w:t>5</w:t>
      </w:r>
      <w:r>
        <w:rPr>
          <w:rFonts w:hint="eastAsia"/>
          <w:color w:val="auto"/>
          <w:highlight w:val="none"/>
          <w:lang w:eastAsia="zh-CN"/>
        </w:rPr>
        <w:t>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5E68976">
      <w:pPr>
        <w:pStyle w:val="4"/>
        <w:ind w:firstLine="562"/>
        <w:rPr>
          <w:color w:val="auto"/>
          <w:highlight w:val="none"/>
        </w:rPr>
      </w:pPr>
      <w:r>
        <w:rPr>
          <w:rFonts w:hint="eastAsia"/>
          <w:color w:val="auto"/>
          <w:highlight w:val="none"/>
        </w:rPr>
        <w:t>2.质量指标完成情况分析</w:t>
      </w:r>
    </w:p>
    <w:p w14:paraId="349C68A4">
      <w:pPr>
        <w:ind w:firstLine="560"/>
        <w:rPr>
          <w:rFonts w:hint="eastAsia"/>
          <w:color w:val="auto"/>
          <w:highlight w:val="none"/>
          <w:lang w:val="en-US" w:eastAsia="zh-CN"/>
        </w:rPr>
      </w:pPr>
      <w:r>
        <w:rPr>
          <w:rFonts w:hint="eastAsia" w:ascii="仿宋_GB2312" w:eastAsia="仿宋_GB2312"/>
          <w:color w:val="auto"/>
          <w:highlight w:val="none"/>
          <w:lang w:val="en-US" w:eastAsia="zh-CN"/>
        </w:rPr>
        <w:t>“数据质量达标率”指标，预期指标值为=100%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_GB2312" w:eastAsia="仿宋_GB2312"/>
          <w:color w:val="auto"/>
          <w:highlight w:val="none"/>
          <w:lang w:val="en-US" w:eastAsia="zh-CN"/>
        </w:rPr>
        <w:t>。</w:t>
      </w:r>
    </w:p>
    <w:p w14:paraId="3C7E59A6">
      <w:pPr>
        <w:ind w:firstLine="560"/>
        <w:rPr>
          <w:color w:val="auto"/>
          <w:highlight w:val="none"/>
        </w:rPr>
      </w:pPr>
      <w:r>
        <w:rPr>
          <w:rFonts w:hint="eastAsia" w:ascii="仿宋_GB2312" w:eastAsia="仿宋_GB2312"/>
          <w:b w:val="0"/>
          <w:bCs w:val="0"/>
          <w:color w:val="auto"/>
          <w:highlight w:val="none"/>
          <w:lang w:val="en-US" w:eastAsia="zh-CN"/>
        </w:rPr>
        <w:t>“开展事后数据质量抽查”指标，预期指标值为</w:t>
      </w:r>
      <w:r>
        <w:rPr>
          <w:rFonts w:hint="eastAsia" w:ascii="仿宋_GB2312" w:eastAsia="仿宋_GB2312"/>
          <w:color w:val="auto"/>
          <w:highlight w:val="none"/>
          <w:lang w:val="en-US" w:eastAsia="zh-CN"/>
        </w:rPr>
        <w:t>=100%</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_GB2312" w:eastAsia="仿宋_GB2312"/>
          <w:b w:val="0"/>
          <w:bCs w:val="0"/>
          <w:color w:val="auto"/>
          <w:highlight w:val="none"/>
          <w:lang w:val="en-US" w:eastAsia="zh-CN"/>
        </w:rPr>
        <w:t>。</w:t>
      </w:r>
    </w:p>
    <w:p w14:paraId="6D082E6C">
      <w:pPr>
        <w:pStyle w:val="4"/>
        <w:ind w:firstLine="562"/>
        <w:rPr>
          <w:color w:val="auto"/>
          <w:highlight w:val="none"/>
        </w:rPr>
      </w:pPr>
      <w:r>
        <w:rPr>
          <w:rFonts w:hint="eastAsia"/>
          <w:color w:val="auto"/>
          <w:highlight w:val="none"/>
        </w:rPr>
        <w:t>3.时效指标完成情况分析</w:t>
      </w:r>
    </w:p>
    <w:p w14:paraId="2339E441">
      <w:pPr>
        <w:ind w:firstLine="560"/>
        <w:rPr>
          <w:rFonts w:hint="eastAsia" w:ascii="仿宋_GB2312" w:eastAsia="仿宋_GB2312"/>
          <w:color w:val="auto"/>
          <w:highlight w:val="none"/>
          <w:lang w:val="en-US" w:eastAsia="zh-CN"/>
        </w:rPr>
      </w:pPr>
      <w:r>
        <w:rPr>
          <w:rFonts w:hint="eastAsia"/>
          <w:color w:val="auto"/>
          <w:highlight w:val="none"/>
        </w:rPr>
        <w:t>“</w:t>
      </w:r>
      <w:r>
        <w:rPr>
          <w:rFonts w:hint="eastAsia" w:eastAsia="仿宋_GB2312"/>
          <w:color w:val="auto"/>
          <w:highlight w:val="none"/>
          <w:lang w:eastAsia="zh-CN"/>
        </w:rPr>
        <w:t>培训完成</w:t>
      </w:r>
      <w:r>
        <w:rPr>
          <w:rFonts w:hint="eastAsia"/>
          <w:color w:val="auto"/>
          <w:highlight w:val="none"/>
        </w:rPr>
        <w:t>及时率”指标，预期指标值为</w:t>
      </w:r>
      <w:r>
        <w:rPr>
          <w:rFonts w:hint="eastAsia" w:ascii="仿宋_GB2312" w:eastAsia="仿宋_GB2312"/>
          <w:color w:val="auto"/>
          <w:highlight w:val="none"/>
          <w:lang w:val="en-US" w:eastAsia="zh-CN"/>
        </w:rPr>
        <w:t>=100%</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_GB2312" w:eastAsia="仿宋_GB2312"/>
          <w:color w:val="auto"/>
          <w:highlight w:val="none"/>
          <w:lang w:val="en-US" w:eastAsia="zh-CN"/>
        </w:rPr>
        <w:t>。</w:t>
      </w:r>
    </w:p>
    <w:p w14:paraId="29CBB745">
      <w:pPr>
        <w:ind w:firstLine="560"/>
        <w:rPr>
          <w:rFonts w:hint="eastAsia" w:ascii="仿宋_GB2312" w:eastAsia="仿宋_GB2312"/>
          <w:color w:val="auto"/>
          <w:highlight w:val="none"/>
          <w:lang w:val="en-US" w:eastAsia="zh-CN"/>
        </w:rPr>
      </w:pPr>
      <w:r>
        <w:rPr>
          <w:rFonts w:hint="eastAsia"/>
          <w:color w:val="auto"/>
          <w:highlight w:val="none"/>
        </w:rPr>
        <w:t>“</w:t>
      </w:r>
      <w:r>
        <w:rPr>
          <w:rFonts w:hint="eastAsia" w:eastAsia="仿宋_GB2312"/>
          <w:color w:val="auto"/>
          <w:highlight w:val="none"/>
          <w:lang w:eastAsia="zh-CN"/>
        </w:rPr>
        <w:t>普查员补贴发放</w:t>
      </w:r>
      <w:r>
        <w:rPr>
          <w:rFonts w:hint="eastAsia"/>
          <w:color w:val="auto"/>
          <w:highlight w:val="none"/>
        </w:rPr>
        <w:t>及时率”指标，预期指标值为</w:t>
      </w:r>
      <w:r>
        <w:rPr>
          <w:rFonts w:hint="eastAsia" w:ascii="仿宋_GB2312" w:eastAsia="仿宋_GB2312"/>
          <w:color w:val="auto"/>
          <w:highlight w:val="none"/>
          <w:lang w:val="en-US" w:eastAsia="zh-CN"/>
        </w:rPr>
        <w:t>=100%</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_GB2312" w:eastAsia="仿宋_GB2312"/>
          <w:color w:val="auto"/>
          <w:highlight w:val="none"/>
          <w:lang w:val="en-US" w:eastAsia="zh-CN"/>
        </w:rPr>
        <w:t>。</w:t>
      </w:r>
    </w:p>
    <w:p w14:paraId="47CDF2B9">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78C839A">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85269A0">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F8E46A">
      <w:pPr>
        <w:ind w:firstLine="560"/>
        <w:rPr>
          <w:rFonts w:hint="eastAsia" w:eastAsia="仿宋_GB2312"/>
          <w:color w:val="auto"/>
          <w:highlight w:val="none"/>
          <w:lang w:eastAsia="zh-CN"/>
        </w:rPr>
      </w:pPr>
      <w:r>
        <w:rPr>
          <w:rFonts w:hint="eastAsia"/>
          <w:color w:val="auto"/>
          <w:highlight w:val="none"/>
        </w:rPr>
        <w:t>“普查员</w:t>
      </w:r>
      <w:r>
        <w:rPr>
          <w:rFonts w:hint="eastAsia" w:eastAsia="仿宋_GB2312"/>
          <w:color w:val="auto"/>
          <w:highlight w:val="none"/>
          <w:lang w:eastAsia="zh-CN"/>
        </w:rPr>
        <w:t>补贴经费</w:t>
      </w:r>
      <w:r>
        <w:rPr>
          <w:rFonts w:hint="eastAsia"/>
          <w:color w:val="auto"/>
          <w:highlight w:val="none"/>
        </w:rPr>
        <w:t>”指标，预期指标值为≤</w:t>
      </w:r>
      <w:r>
        <w:rPr>
          <w:rFonts w:hint="eastAsia" w:ascii="仿宋_GB2312" w:eastAsia="仿宋_GB2312"/>
          <w:color w:val="auto"/>
          <w:highlight w:val="none"/>
          <w:lang w:val="en-US" w:eastAsia="zh-CN"/>
        </w:rPr>
        <w:t>25.92万元</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25.92万元</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F3F2FD6">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AB37C4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BBF6DA7">
      <w:pPr>
        <w:pStyle w:val="4"/>
        <w:ind w:firstLine="562"/>
        <w:rPr>
          <w:color w:val="auto"/>
          <w:highlight w:val="none"/>
        </w:rPr>
      </w:pPr>
      <w:r>
        <w:rPr>
          <w:rFonts w:hint="eastAsia"/>
          <w:color w:val="auto"/>
          <w:highlight w:val="none"/>
        </w:rPr>
        <w:t>1.社会效益完成情况分析</w:t>
      </w:r>
    </w:p>
    <w:p w14:paraId="23459634">
      <w:pPr>
        <w:ind w:firstLine="560"/>
        <w:rPr>
          <w:rFonts w:hint="eastAsia"/>
          <w:color w:val="auto"/>
          <w:highlight w:val="none"/>
        </w:rPr>
      </w:pPr>
      <w:r>
        <w:rPr>
          <w:rFonts w:hint="eastAsia"/>
          <w:color w:val="auto"/>
          <w:highlight w:val="none"/>
        </w:rPr>
        <w:t>“满足社会数据需求”指标，预期指标值为有力保障</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达成目标</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1813D81">
      <w:pPr>
        <w:ind w:firstLine="560"/>
        <w:rPr>
          <w:color w:val="auto"/>
          <w:highlight w:val="none"/>
        </w:rPr>
      </w:pPr>
      <w:r>
        <w:rPr>
          <w:rFonts w:hint="eastAsia"/>
          <w:color w:val="auto"/>
          <w:highlight w:val="none"/>
        </w:rPr>
        <w:t>“为社会经济可持续发展提供数据支撑”指标，预期指标值为效果显著</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达成目标</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8D63982">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3730A61">
      <w:pPr>
        <w:ind w:firstLine="560"/>
        <w:rPr>
          <w:color w:val="auto"/>
          <w:highlight w:val="none"/>
        </w:rPr>
      </w:pPr>
      <w:r>
        <w:rPr>
          <w:rFonts w:hint="eastAsia"/>
          <w:color w:val="auto"/>
          <w:highlight w:val="none"/>
        </w:rPr>
        <w:t>“</w:t>
      </w:r>
      <w:r>
        <w:rPr>
          <w:rFonts w:hint="eastAsia" w:eastAsia="仿宋_GB2312"/>
          <w:color w:val="auto"/>
          <w:highlight w:val="none"/>
          <w:lang w:eastAsia="zh-CN"/>
        </w:rPr>
        <w:t>普查对象</w:t>
      </w:r>
      <w:r>
        <w:rPr>
          <w:rFonts w:hint="eastAsia"/>
          <w:color w:val="auto"/>
          <w:highlight w:val="none"/>
        </w:rPr>
        <w:t>满意度”指标，预期指标值为≥95%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97.18%</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D1C0D3A">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“普查员满意度”指标，预期指标值为≥95%，</w:t>
      </w:r>
      <w:r>
        <w:rPr>
          <w:rFonts w:hint="eastAsia"/>
          <w:color w:val="auto"/>
          <w:highlight w:val="none"/>
        </w:rPr>
        <w:t>实际完成值为</w:t>
      </w:r>
      <w:r>
        <w:rPr>
          <w:rFonts w:hint="eastAsia"/>
          <w:color w:val="auto"/>
          <w:highlight w:val="none"/>
          <w:lang w:val="en-US" w:eastAsia="zh-CN"/>
        </w:rPr>
        <w:t>97.18%</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仿宋_GB2312" w:hAnsi="仿宋_GB2312" w:eastAsia="仿宋_GB2312" w:cs="Times New Roman"/>
          <w:b w:val="0"/>
          <w:color w:val="auto"/>
          <w:kern w:val="2"/>
          <w:sz w:val="28"/>
          <w:szCs w:val="24"/>
          <w:highlight w:val="none"/>
          <w:lang w:val="en-US" w:eastAsia="zh-CN" w:bidi="ar-SA"/>
        </w:rPr>
        <w:t>。</w:t>
      </w:r>
    </w:p>
    <w:p w14:paraId="21C3418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2FAFE08">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仿宋_GB2312" w:eastAsia="仿宋_GB2312" w:cs="仿宋_GB2312"/>
          <w:color w:val="auto"/>
          <w:kern w:val="2"/>
          <w:sz w:val="28"/>
          <w:szCs w:val="28"/>
          <w:highlight w:val="none"/>
          <w:lang w:val="en-US" w:eastAsia="zh-CN" w:bidi="ar"/>
        </w:rPr>
        <w:t>本项目年初预算资金总额为</w:t>
      </w:r>
      <w:r>
        <w:rPr>
          <w:rFonts w:hint="eastAsia" w:ascii="仿宋_GB2312" w:eastAsia="仿宋_GB2312" w:cs="Times New Roman"/>
          <w:color w:val="auto"/>
          <w:kern w:val="2"/>
          <w:sz w:val="28"/>
          <w:szCs w:val="28"/>
          <w:highlight w:val="none"/>
          <w:lang w:val="en-US" w:eastAsia="zh-CN" w:bidi="ar"/>
        </w:rPr>
        <w:t>25.92</w:t>
      </w:r>
      <w:r>
        <w:rPr>
          <w:rFonts w:hint="default" w:ascii="仿宋_GB2312" w:hAnsi="仿宋_GB2312" w:eastAsia="仿宋_GB2312" w:cs="Times New Roman"/>
          <w:color w:val="auto"/>
          <w:kern w:val="2"/>
          <w:sz w:val="28"/>
          <w:szCs w:val="28"/>
          <w:highlight w:val="none"/>
          <w:lang w:val="en-US" w:eastAsia="zh-CN" w:bidi="ar"/>
        </w:rPr>
        <w:t>万元，全年预算数为</w:t>
      </w:r>
      <w:r>
        <w:rPr>
          <w:rFonts w:hint="eastAsia" w:ascii="仿宋_GB2312" w:eastAsia="仿宋_GB2312" w:cs="Times New Roman"/>
          <w:color w:val="auto"/>
          <w:kern w:val="2"/>
          <w:sz w:val="28"/>
          <w:szCs w:val="28"/>
          <w:highlight w:val="none"/>
          <w:lang w:val="en-US" w:eastAsia="zh-CN" w:bidi="ar"/>
        </w:rPr>
        <w:t>25.92</w:t>
      </w:r>
      <w:r>
        <w:rPr>
          <w:rFonts w:hint="default" w:ascii="仿宋_GB2312" w:hAnsi="仿宋_GB2312" w:eastAsia="仿宋_GB2312" w:cs="Times New Roman"/>
          <w:color w:val="auto"/>
          <w:kern w:val="2"/>
          <w:sz w:val="28"/>
          <w:szCs w:val="28"/>
          <w:highlight w:val="none"/>
          <w:lang w:val="en-US" w:eastAsia="zh-CN" w:bidi="ar"/>
        </w:rPr>
        <w:t>万元，全年执行数为</w:t>
      </w:r>
      <w:r>
        <w:rPr>
          <w:rFonts w:hint="eastAsia" w:ascii="仿宋_GB2312" w:eastAsia="仿宋_GB2312" w:cs="Times New Roman"/>
          <w:color w:val="auto"/>
          <w:kern w:val="2"/>
          <w:sz w:val="28"/>
          <w:szCs w:val="28"/>
          <w:highlight w:val="none"/>
          <w:lang w:val="en-US" w:eastAsia="zh-CN" w:bidi="ar"/>
        </w:rPr>
        <w:t>25.92</w:t>
      </w:r>
      <w:r>
        <w:rPr>
          <w:rFonts w:hint="default" w:ascii="仿宋_GB2312" w:hAnsi="仿宋_GB2312" w:eastAsia="仿宋_GB2312" w:cs="Times New Roman"/>
          <w:color w:val="auto"/>
          <w:kern w:val="2"/>
          <w:sz w:val="28"/>
          <w:szCs w:val="28"/>
          <w:highlight w:val="none"/>
          <w:lang w:val="en-US" w:eastAsia="zh-CN" w:bidi="ar"/>
        </w:rPr>
        <w:t>万元，预算执行率为100%。</w:t>
      </w:r>
    </w:p>
    <w:p w14:paraId="4C6B707B">
      <w:pPr>
        <w:pStyle w:val="11"/>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eastAsia="仿宋_GB2312" w:cs="仿宋_GB2312"/>
          <w:color w:val="auto"/>
          <w:kern w:val="2"/>
          <w:sz w:val="28"/>
          <w:szCs w:val="28"/>
          <w:highlight w:val="none"/>
          <w:lang w:val="en-US" w:eastAsia="zh-CN" w:bidi="ar"/>
        </w:rPr>
        <w:t>本项目共设置三级指标数量</w:t>
      </w:r>
      <w:r>
        <w:rPr>
          <w:rFonts w:hint="eastAsia" w:cs="Times New Roman"/>
          <w:color w:val="auto"/>
          <w:kern w:val="2"/>
          <w:sz w:val="28"/>
          <w:szCs w:val="28"/>
          <w:highlight w:val="none"/>
          <w:lang w:val="en-US" w:eastAsia="zh-CN" w:bidi="ar"/>
        </w:rPr>
        <w:t>22</w:t>
      </w:r>
      <w:r>
        <w:rPr>
          <w:rFonts w:hint="default" w:ascii="仿宋_GB2312" w:eastAsia="仿宋_GB2312" w:cs="仿宋_GB2312"/>
          <w:color w:val="auto"/>
          <w:kern w:val="2"/>
          <w:sz w:val="28"/>
          <w:szCs w:val="28"/>
          <w:highlight w:val="none"/>
          <w:lang w:val="en-US" w:eastAsia="zh-CN" w:bidi="ar"/>
        </w:rPr>
        <w:t>个，满分指标数量</w:t>
      </w:r>
      <w:r>
        <w:rPr>
          <w:rFonts w:hint="eastAsia" w:cs="Times New Roman"/>
          <w:color w:val="auto"/>
          <w:kern w:val="2"/>
          <w:sz w:val="28"/>
          <w:szCs w:val="28"/>
          <w:highlight w:val="none"/>
          <w:lang w:val="en-US" w:eastAsia="zh-CN" w:bidi="ar"/>
        </w:rPr>
        <w:t>22</w:t>
      </w:r>
      <w:r>
        <w:rPr>
          <w:rFonts w:hint="default" w:ascii="仿宋_GB2312" w:eastAsia="仿宋_GB2312" w:cs="Times New Roman"/>
          <w:color w:val="auto"/>
          <w:kern w:val="2"/>
          <w:sz w:val="28"/>
          <w:szCs w:val="28"/>
          <w:highlight w:val="none"/>
          <w:lang w:val="en-US" w:eastAsia="zh-CN" w:bidi="ar"/>
        </w:rPr>
        <w:t>个，扣分指标数量0个，经分析计算所有三级指标完成率得出，本项目</w:t>
      </w:r>
      <w:r>
        <w:rPr>
          <w:rFonts w:hint="default" w:ascii="仿宋_GB2312" w:eastAsia="仿宋_GB2312" w:cs="仿宋_GB2312"/>
          <w:color w:val="auto"/>
          <w:kern w:val="2"/>
          <w:sz w:val="28"/>
          <w:szCs w:val="28"/>
          <w:highlight w:val="none"/>
          <w:lang w:val="en-US" w:eastAsia="zh-CN" w:bidi="ar"/>
        </w:rPr>
        <w:t>总体完成率为</w:t>
      </w:r>
      <w:r>
        <w:rPr>
          <w:rFonts w:hint="default" w:ascii="仿宋_GB2312" w:eastAsia="仿宋_GB2312" w:cs="Times New Roman"/>
          <w:color w:val="auto"/>
          <w:kern w:val="2"/>
          <w:sz w:val="28"/>
          <w:szCs w:val="28"/>
          <w:highlight w:val="none"/>
          <w:lang w:val="en-US" w:eastAsia="zh-CN" w:bidi="ar"/>
        </w:rPr>
        <w:t>100%。</w:t>
      </w:r>
    </w:p>
    <w:p w14:paraId="402521D9">
      <w:pPr>
        <w:pStyle w:val="11"/>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eastAsia="仿宋_GB2312" w:cs="仿宋_GB2312"/>
          <w:color w:val="auto"/>
          <w:kern w:val="2"/>
          <w:sz w:val="28"/>
          <w:szCs w:val="28"/>
          <w:highlight w:val="none"/>
          <w:lang w:val="en-US" w:eastAsia="zh-CN" w:bidi="ar"/>
        </w:rPr>
        <w:t>综上所述本项目预算执行率与总体完成率之间的偏差为</w:t>
      </w:r>
      <w:r>
        <w:rPr>
          <w:rFonts w:hint="default" w:ascii="仿宋_GB2312" w:eastAsia="仿宋_GB2312" w:cs="Times New Roman"/>
          <w:color w:val="auto"/>
          <w:kern w:val="2"/>
          <w:sz w:val="28"/>
          <w:szCs w:val="28"/>
          <w:highlight w:val="none"/>
          <w:lang w:val="en-US" w:eastAsia="zh-CN" w:bidi="ar"/>
        </w:rPr>
        <w:t>100%。</w:t>
      </w:r>
    </w:p>
    <w:p w14:paraId="7ECE44D4">
      <w:pPr>
        <w:keepNext w:val="0"/>
        <w:keepLines w:val="0"/>
        <w:widowControl w:val="0"/>
        <w:suppressLineNumbers w:val="0"/>
        <w:spacing w:before="0" w:beforeAutospacing="0" w:after="0" w:afterAutospacing="0" w:line="560" w:lineRule="exact"/>
        <w:ind w:left="0" w:right="0" w:firstLine="560" w:firstLineChars="200"/>
        <w:jc w:val="both"/>
        <w:rPr>
          <w:rFonts w:hint="default" w:ascii="仿宋_GB2312" w:eastAsia="仿宋_GB2312" w:cs="Times New Roman"/>
          <w:color w:val="auto"/>
          <w:kern w:val="2"/>
          <w:sz w:val="28"/>
          <w:szCs w:val="28"/>
          <w:highlight w:val="none"/>
        </w:rPr>
      </w:pPr>
      <w:r>
        <w:rPr>
          <w:rFonts w:hint="default" w:ascii="仿宋_GB2312" w:hAnsi="Times New Roman" w:eastAsia="仿宋_GB2312" w:cs="仿宋_GB2312"/>
          <w:color w:val="auto"/>
          <w:kern w:val="2"/>
          <w:sz w:val="28"/>
          <w:szCs w:val="28"/>
          <w:highlight w:val="none"/>
          <w:lang w:val="en-US" w:eastAsia="zh-CN" w:bidi="ar"/>
        </w:rPr>
        <w:t>我单位根据绩效管理的相关要求，按照年度实施计划和目标，对本单位</w:t>
      </w:r>
      <w:r>
        <w:rPr>
          <w:rFonts w:hint="default" w:ascii="仿宋_GB2312" w:hAnsi="仿宋_GB2312" w:eastAsia="仿宋_GB2312" w:cs="仿宋_GB2312"/>
          <w:color w:val="auto"/>
          <w:kern w:val="2"/>
          <w:sz w:val="28"/>
          <w:szCs w:val="28"/>
          <w:highlight w:val="none"/>
          <w:lang w:val="en-US" w:eastAsia="zh-CN" w:bidi="ar"/>
        </w:rPr>
        <w:t>和静县第五次全国经济普查</w:t>
      </w:r>
      <w:r>
        <w:rPr>
          <w:rFonts w:hint="default" w:ascii="仿宋_GB2312" w:hAnsi="Times New Roman" w:eastAsia="仿宋_GB2312" w:cs="仿宋_GB2312"/>
          <w:color w:val="auto"/>
          <w:kern w:val="2"/>
          <w:sz w:val="28"/>
          <w:szCs w:val="28"/>
          <w:highlight w:val="none"/>
          <w:lang w:val="en-US" w:eastAsia="zh-CN" w:bidi="ar"/>
        </w:rPr>
        <w:t>项目支出绩效进行自评，通过全年项目实施情况进行分析。资金到位及时，资金使用合规合法，财务管理制度健全，项目管理制度健全，项目组织实施总体与目标无差异，无偏离。</w:t>
      </w:r>
    </w:p>
    <w:p w14:paraId="68FE405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2CFF6E3">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789DC60D">
      <w:pPr>
        <w:rPr>
          <w:b/>
          <w:bCs/>
          <w:color w:val="auto"/>
          <w:highlight w:val="none"/>
        </w:rPr>
      </w:pPr>
      <w:r>
        <w:rPr>
          <w:rFonts w:hint="eastAsia"/>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033DF5E">
      <w:pPr>
        <w:pStyle w:val="3"/>
        <w:numPr>
          <w:ilvl w:val="0"/>
          <w:numId w:val="4"/>
        </w:numPr>
        <w:ind w:firstLine="643"/>
        <w:rPr>
          <w:color w:val="auto"/>
          <w:highlight w:val="none"/>
        </w:rPr>
      </w:pPr>
      <w:r>
        <w:rPr>
          <w:rFonts w:hint="eastAsia"/>
          <w:color w:val="auto"/>
          <w:highlight w:val="none"/>
        </w:rPr>
        <w:t>存在的问题及原因分析</w:t>
      </w:r>
    </w:p>
    <w:p w14:paraId="4E175382">
      <w:pPr>
        <w:ind w:firstLine="560"/>
        <w:rPr>
          <w:rFonts w:hint="eastAsia" w:cs="Times New Roman"/>
          <w:color w:val="auto"/>
          <w:highlight w:val="none"/>
          <w:lang w:val="en-US" w:eastAsia="zh-CN"/>
        </w:rPr>
      </w:pPr>
      <w:r>
        <w:rPr>
          <w:rFonts w:hint="eastAsia" w:cs="Times New Roman"/>
          <w:color w:val="auto"/>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17FEC2A">
      <w:pPr>
        <w:ind w:firstLine="560"/>
        <w:rPr>
          <w:rFonts w:hint="eastAsia" w:cs="Times New Roman"/>
          <w:color w:val="auto"/>
          <w:highlight w:val="none"/>
          <w:lang w:val="en-US" w:eastAsia="zh-CN"/>
        </w:rPr>
      </w:pPr>
      <w:r>
        <w:rPr>
          <w:rFonts w:hint="eastAsia" w:cs="Times New Roman"/>
          <w:color w:val="auto"/>
          <w:highlight w:val="none"/>
          <w:lang w:val="en-US" w:eastAsia="zh-CN"/>
        </w:rPr>
        <w:t>2.单位绩效评价开展过程中，部门间的合作意识有待加强，项目自评工作并不是一个部门就可以完成的，需要的是部门间的相互配合。</w:t>
      </w:r>
    </w:p>
    <w:p w14:paraId="0CEFDDC7">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F5BD239">
      <w:pPr>
        <w:ind w:firstLine="560"/>
        <w:rPr>
          <w:rFonts w:hint="eastAsia" w:cs="Times New Roman"/>
          <w:color w:val="auto"/>
          <w:highlight w:val="none"/>
          <w:lang w:val="en-US" w:eastAsia="zh-CN"/>
        </w:rPr>
      </w:pPr>
      <w:r>
        <w:rPr>
          <w:rFonts w:hint="eastAsia" w:cs="Times New Roman"/>
          <w:color w:val="auto"/>
          <w:highlight w:val="none"/>
          <w:lang w:val="en-US" w:eastAsia="zh-CN"/>
        </w:rPr>
        <w:t>1.多进行有关绩效管理工作方面的培训。积极参加县财政局组织的开展绩效管理工作培训，进一步夯实业务基础，提高我单位绩效人员水平，专门设定对绩效工作人员定职、定岗、定责等相关制度措施，进一步提升我单位绩效管理工作业务水平，扎实做好绩效管理工作。</w:t>
      </w:r>
    </w:p>
    <w:p w14:paraId="2883E7BE">
      <w:pPr>
        <w:ind w:firstLine="562"/>
        <w:rPr>
          <w:color w:val="auto"/>
          <w:highlight w:val="none"/>
        </w:rPr>
      </w:pPr>
      <w:r>
        <w:rPr>
          <w:rFonts w:hint="eastAsia" w:cs="Times New Roman"/>
          <w:color w:val="auto"/>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在资金使用上严格按照规定执行，做到资金使用的安全规范，对项目经费实行专项管理，保证经费及时到位和合理使用。</w:t>
      </w:r>
    </w:p>
    <w:p w14:paraId="19205EBB">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5131551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7B02CD9">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3EE10D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643BD5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2B9761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D62925A">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951ED5">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77FE2B4E">
      <w:pPr>
        <w:ind w:firstLine="560"/>
        <w:rPr>
          <w:color w:val="auto"/>
          <w:highlight w:val="none"/>
        </w:rPr>
      </w:pPr>
      <w:r>
        <w:rPr>
          <w:rFonts w:hint="eastAsia"/>
          <w:color w:val="auto"/>
          <w:highlight w:val="none"/>
          <w:lang w:val="en-US" w:eastAsia="zh-CN"/>
        </w:rPr>
        <w:t>附件1：项目支出绩效评价绩效评价体系</w:t>
      </w:r>
    </w:p>
    <w:p w14:paraId="4B5F041E">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795FF50">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F69C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4538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867BE">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7E55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09446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809446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869A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F49AA">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F7881">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F1028E"/>
    <w:rsid w:val="0708351A"/>
    <w:rsid w:val="09944CF1"/>
    <w:rsid w:val="099D6902"/>
    <w:rsid w:val="0A401CF1"/>
    <w:rsid w:val="0AD64679"/>
    <w:rsid w:val="0B2F5EB0"/>
    <w:rsid w:val="0CB12375"/>
    <w:rsid w:val="0D537DC9"/>
    <w:rsid w:val="0D885E3E"/>
    <w:rsid w:val="0DAE2941"/>
    <w:rsid w:val="0DB13246"/>
    <w:rsid w:val="0E5451B9"/>
    <w:rsid w:val="0E760F4E"/>
    <w:rsid w:val="0F9F0794"/>
    <w:rsid w:val="0FD82DB5"/>
    <w:rsid w:val="1103023A"/>
    <w:rsid w:val="118C0775"/>
    <w:rsid w:val="128D0D77"/>
    <w:rsid w:val="12F1313F"/>
    <w:rsid w:val="15031DB4"/>
    <w:rsid w:val="1609105D"/>
    <w:rsid w:val="17AF7810"/>
    <w:rsid w:val="17C3622C"/>
    <w:rsid w:val="1A002E18"/>
    <w:rsid w:val="1A041D47"/>
    <w:rsid w:val="1A672DB9"/>
    <w:rsid w:val="1A7456F8"/>
    <w:rsid w:val="1AB22D06"/>
    <w:rsid w:val="1BEA0FE8"/>
    <w:rsid w:val="1C4A596B"/>
    <w:rsid w:val="1EDA3B47"/>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A6A0109"/>
    <w:rsid w:val="2B1F5779"/>
    <w:rsid w:val="2C103347"/>
    <w:rsid w:val="2DC37189"/>
    <w:rsid w:val="2DFA2E97"/>
    <w:rsid w:val="2E483E7E"/>
    <w:rsid w:val="2FCE2953"/>
    <w:rsid w:val="2FDE37A9"/>
    <w:rsid w:val="315B7BD0"/>
    <w:rsid w:val="332F7DDD"/>
    <w:rsid w:val="33944516"/>
    <w:rsid w:val="33FE342B"/>
    <w:rsid w:val="3522787D"/>
    <w:rsid w:val="35E13A29"/>
    <w:rsid w:val="36185B49"/>
    <w:rsid w:val="36870B3D"/>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463625"/>
    <w:rsid w:val="4F733A2D"/>
    <w:rsid w:val="4FB67747"/>
    <w:rsid w:val="4FD56C07"/>
    <w:rsid w:val="4FEE4EB8"/>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732761"/>
    <w:rsid w:val="66F91E37"/>
    <w:rsid w:val="68291A1A"/>
    <w:rsid w:val="691B1594"/>
    <w:rsid w:val="69A50B98"/>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3"/>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rPr>
      <w:sz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Hyperlink"/>
    <w:basedOn w:val="14"/>
    <w:qFormat/>
    <w:uiPriority w:val="0"/>
    <w:rPr>
      <w:color w:val="0000FF"/>
      <w:u w:val="single"/>
    </w:rPr>
  </w:style>
  <w:style w:type="character" w:styleId="17">
    <w:name w:val="annotation reference"/>
    <w:basedOn w:val="14"/>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3"/>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9341</Words>
  <Characters>9821</Characters>
  <Lines>1</Lines>
  <Paragraphs>1</Paragraphs>
  <TotalTime>0</TotalTime>
  <ScaleCrop>false</ScaleCrop>
  <LinksUpToDate>false</LinksUpToDate>
  <CharactersWithSpaces>9821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2025-05-20T13:57:29Z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